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E8113C" w:rsidRDefault="00186BF3" w:rsidP="00206F58">
      <w:pPr>
        <w:ind w:right="-814"/>
        <w:rPr>
          <w:rFonts w:eastAsia="Arial" w:cs="Arial"/>
          <w:b/>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502AE2F0" w:rsidR="00186BF3" w:rsidRPr="00222BA9" w:rsidRDefault="00186BF3" w:rsidP="00F92E59">
            <w:pPr>
              <w:rPr>
                <w:rFonts w:eastAsia="Arial" w:cs="Arial"/>
                <w:bCs/>
                <w:sz w:val="22"/>
                <w:szCs w:val="22"/>
              </w:rPr>
            </w:pPr>
            <w:r w:rsidRPr="00222BA9">
              <w:rPr>
                <w:rFonts w:eastAsia="Arial" w:cs="Arial"/>
                <w:bCs/>
                <w:sz w:val="22"/>
                <w:szCs w:val="22"/>
              </w:rPr>
              <w:t>OG.SO.202</w:t>
            </w:r>
            <w:r w:rsidR="00051BCB">
              <w:rPr>
                <w:rFonts w:eastAsia="Arial" w:cs="Arial"/>
                <w:bCs/>
                <w:sz w:val="22"/>
                <w:szCs w:val="22"/>
              </w:rPr>
              <w:t>1</w:t>
            </w:r>
            <w:r w:rsidRPr="00222BA9">
              <w:rPr>
                <w:rFonts w:eastAsia="Arial" w:cs="Arial"/>
                <w:bCs/>
                <w:sz w:val="22"/>
                <w:szCs w:val="22"/>
              </w:rPr>
              <w:t>.</w:t>
            </w:r>
            <w:r w:rsidR="005732C9">
              <w:rPr>
                <w:rFonts w:eastAsia="Arial" w:cs="Arial"/>
                <w:bCs/>
                <w:sz w:val="22"/>
                <w:szCs w:val="22"/>
              </w:rPr>
              <w:t>8</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1DCF53F4" w:rsidR="00186BF3" w:rsidRPr="00222BA9" w:rsidRDefault="00CD5C11" w:rsidP="00F92E59">
            <w:pPr>
              <w:rPr>
                <w:rFonts w:eastAsia="Arial" w:cs="Arial"/>
                <w:bCs/>
                <w:sz w:val="22"/>
                <w:szCs w:val="22"/>
              </w:rPr>
            </w:pPr>
            <w:r>
              <w:rPr>
                <w:rFonts w:eastAsia="Arial" w:cs="Arial"/>
                <w:bCs/>
                <w:sz w:val="22"/>
                <w:szCs w:val="22"/>
              </w:rPr>
              <w:t>29</w:t>
            </w:r>
            <w:r w:rsidR="008A5984">
              <w:rPr>
                <w:rFonts w:eastAsia="Arial" w:cs="Arial"/>
                <w:bCs/>
                <w:sz w:val="22"/>
                <w:szCs w:val="22"/>
              </w:rPr>
              <w:t xml:space="preserve"> de </w:t>
            </w:r>
            <w:r>
              <w:rPr>
                <w:rFonts w:eastAsia="Arial" w:cs="Arial"/>
                <w:bCs/>
                <w:sz w:val="22"/>
                <w:szCs w:val="22"/>
              </w:rPr>
              <w:t>noviembre</w:t>
            </w:r>
            <w:r w:rsidR="00186BF3" w:rsidRPr="00222BA9">
              <w:rPr>
                <w:rFonts w:eastAsia="Arial" w:cs="Arial"/>
                <w:bCs/>
                <w:sz w:val="22"/>
                <w:szCs w:val="22"/>
              </w:rPr>
              <w:t xml:space="preserve"> de 202</w:t>
            </w:r>
            <w:r w:rsidR="00051BCB">
              <w:rPr>
                <w:rFonts w:eastAsia="Arial" w:cs="Arial"/>
                <w:bCs/>
                <w:sz w:val="22"/>
                <w:szCs w:val="22"/>
              </w:rPr>
              <w:t>1</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1F0D22B2" w:rsidR="00186BF3" w:rsidRPr="00222BA9" w:rsidRDefault="00186BF3" w:rsidP="00F92E59">
            <w:pPr>
              <w:rPr>
                <w:rFonts w:eastAsia="Arial" w:cs="Arial"/>
                <w:bCs/>
                <w:sz w:val="22"/>
                <w:szCs w:val="22"/>
              </w:rPr>
            </w:pPr>
            <w:r w:rsidRPr="00222BA9">
              <w:rPr>
                <w:rFonts w:eastAsia="Arial" w:cs="Arial"/>
                <w:bCs/>
                <w:sz w:val="22"/>
                <w:szCs w:val="22"/>
              </w:rPr>
              <w:t>1</w:t>
            </w:r>
            <w:r w:rsidR="000B5C7E">
              <w:rPr>
                <w:rFonts w:eastAsia="Arial" w:cs="Arial"/>
                <w:bCs/>
                <w:sz w:val="22"/>
                <w:szCs w:val="22"/>
              </w:rPr>
              <w:t>7</w:t>
            </w:r>
            <w:r w:rsidRPr="00222BA9">
              <w:rPr>
                <w:rFonts w:eastAsia="Arial" w:cs="Arial"/>
                <w:bCs/>
                <w:sz w:val="22"/>
                <w:szCs w:val="22"/>
              </w:rPr>
              <w:t>:00 horas</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0AA76FF7" w14:textId="1506CA0D" w:rsidR="00186BF3" w:rsidRPr="00D378DD" w:rsidRDefault="00523895" w:rsidP="00522E9C">
            <w:pPr>
              <w:jc w:val="left"/>
              <w:rPr>
                <w:rFonts w:cs="Arial"/>
                <w:sz w:val="18"/>
                <w:szCs w:val="18"/>
              </w:rPr>
            </w:pPr>
            <w:r>
              <w:rPr>
                <w:rFonts w:cs="Arial"/>
                <w:sz w:val="18"/>
                <w:szCs w:val="18"/>
              </w:rPr>
              <w:t>I</w:t>
            </w:r>
            <w:r w:rsidR="00D378DD" w:rsidRPr="00D378DD">
              <w:rPr>
                <w:rFonts w:eastAsia="Arial" w:cs="Arial"/>
                <w:bCs/>
                <w:sz w:val="22"/>
                <w:szCs w:val="22"/>
              </w:rPr>
              <w:t xml:space="preserve">nstalaciones de la FIL 2021, </w:t>
            </w:r>
            <w:r w:rsidR="00904438">
              <w:rPr>
                <w:rFonts w:eastAsia="Arial" w:cs="Arial"/>
                <w:bCs/>
                <w:sz w:val="22"/>
                <w:szCs w:val="22"/>
              </w:rPr>
              <w:t>e</w:t>
            </w:r>
            <w:r w:rsidR="00D378DD" w:rsidRPr="00D378DD">
              <w:rPr>
                <w:rFonts w:eastAsia="Arial" w:cs="Arial"/>
                <w:bCs/>
                <w:sz w:val="22"/>
                <w:szCs w:val="22"/>
              </w:rPr>
              <w:t>stand E15 y E17, ubicado en la Expo Guadalajara, Av. Mariano Otero</w:t>
            </w:r>
            <w:r w:rsidR="00904438">
              <w:rPr>
                <w:rFonts w:eastAsia="Arial" w:cs="Arial"/>
                <w:bCs/>
                <w:sz w:val="22"/>
                <w:szCs w:val="22"/>
              </w:rPr>
              <w:t xml:space="preserve"> </w:t>
            </w:r>
            <w:r w:rsidR="00D378DD" w:rsidRPr="00D378DD">
              <w:rPr>
                <w:rFonts w:eastAsia="Arial" w:cs="Arial"/>
                <w:bCs/>
                <w:sz w:val="22"/>
                <w:szCs w:val="22"/>
              </w:rPr>
              <w:t xml:space="preserve">1499, Col. Verde Valle, CP 44550, Guadalajara, Jalisco.  </w:t>
            </w:r>
          </w:p>
        </w:tc>
      </w:tr>
    </w:tbl>
    <w:p w14:paraId="0AA76FFA" w14:textId="77777777" w:rsidR="00186BF3" w:rsidRDefault="00186BF3" w:rsidP="00186BF3">
      <w:pPr>
        <w:rPr>
          <w:rFonts w:eastAsia="Arial" w:cs="Arial"/>
          <w:b/>
        </w:rPr>
      </w:pPr>
    </w:p>
    <w:p w14:paraId="5A090B06" w14:textId="7B0AE9AC" w:rsidR="006D3940" w:rsidRDefault="0005358E" w:rsidP="00186BF3">
      <w:pPr>
        <w:rPr>
          <w:rFonts w:cs="Arial"/>
        </w:rPr>
      </w:pPr>
      <w:r w:rsidRPr="0005358E">
        <w:rPr>
          <w:rFonts w:cs="Arial"/>
        </w:rPr>
        <w:t>Conforme con lo dispuesto en el artículo 28 de la Ley del Sistema Anticorrupción del Estado de Jalisco y el artículo 14 del Estatuto Orgánico de la Secretaría Ejecutiva del Sistema Estatal Anticorrupción de Jalisco, y previa convocatoria emitida el 2</w:t>
      </w:r>
      <w:r w:rsidR="003C5A6F">
        <w:rPr>
          <w:rFonts w:cs="Arial"/>
        </w:rPr>
        <w:t>2</w:t>
      </w:r>
      <w:r w:rsidRPr="0005358E">
        <w:rPr>
          <w:rFonts w:cs="Arial"/>
        </w:rPr>
        <w:t xml:space="preserve"> de </w:t>
      </w:r>
      <w:r w:rsidR="003C5A6F">
        <w:rPr>
          <w:rFonts w:cs="Arial"/>
        </w:rPr>
        <w:t>noviembre</w:t>
      </w:r>
      <w:r w:rsidRPr="0005358E">
        <w:rPr>
          <w:rFonts w:cs="Arial"/>
        </w:rPr>
        <w:t xml:space="preserve"> de 202</w:t>
      </w:r>
      <w:r w:rsidR="003C5A6F">
        <w:rPr>
          <w:rFonts w:cs="Arial"/>
        </w:rPr>
        <w:t>1</w:t>
      </w:r>
      <w:r w:rsidRPr="0005358E">
        <w:rPr>
          <w:rFonts w:cs="Arial"/>
        </w:rPr>
        <w:t xml:space="preserve">, </w:t>
      </w:r>
      <w:r w:rsidR="00904438">
        <w:rPr>
          <w:rFonts w:cs="Arial"/>
        </w:rPr>
        <w:t>quienes integran</w:t>
      </w:r>
      <w:r w:rsidRPr="0005358E">
        <w:rPr>
          <w:rFonts w:cs="Arial"/>
        </w:rPr>
        <w:t xml:space="preserve"> el Órgano de Gobierno de la Secretaría Ejecutiva del Sistema Estatal Anticorrupción de Jalisco celebran la </w:t>
      </w:r>
      <w:r w:rsidR="003C5A6F">
        <w:rPr>
          <w:rFonts w:cs="Arial"/>
        </w:rPr>
        <w:t>Cuarta</w:t>
      </w:r>
      <w:r w:rsidRPr="0005358E">
        <w:rPr>
          <w:rFonts w:cs="Arial"/>
        </w:rPr>
        <w:t xml:space="preserve"> Sesión Ordinaria en el día arriba señalado y siendo las 1</w:t>
      </w:r>
      <w:r w:rsidR="003C5A6F">
        <w:rPr>
          <w:rFonts w:cs="Arial"/>
        </w:rPr>
        <w:t>7</w:t>
      </w:r>
      <w:r w:rsidRPr="0005358E">
        <w:rPr>
          <w:rFonts w:cs="Arial"/>
        </w:rPr>
        <w:t>:</w:t>
      </w:r>
      <w:r w:rsidR="003C5A6F">
        <w:rPr>
          <w:rFonts w:cs="Arial"/>
        </w:rPr>
        <w:t>00</w:t>
      </w:r>
      <w:r w:rsidRPr="0005358E">
        <w:rPr>
          <w:rFonts w:cs="Arial"/>
        </w:rPr>
        <w:t xml:space="preserve"> horas, bajo el siguiente</w:t>
      </w:r>
      <w:r w:rsidR="00384D5B">
        <w:rPr>
          <w:rFonts w:cs="Arial"/>
        </w:rPr>
        <w:t>:</w:t>
      </w:r>
    </w:p>
    <w:p w14:paraId="10AE91EB" w14:textId="77777777" w:rsidR="0005358E" w:rsidRDefault="0005358E" w:rsidP="00186BF3">
      <w:pPr>
        <w:rPr>
          <w:rFonts w:cs="Arial"/>
        </w:rPr>
      </w:pPr>
    </w:p>
    <w:p w14:paraId="0AA76FFD" w14:textId="5180ECCB"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23E60DE4" w:rsidR="00186BF3" w:rsidRPr="00DC0428" w:rsidRDefault="00186BF3" w:rsidP="00186BF3">
      <w:pPr>
        <w:rPr>
          <w:rFonts w:eastAsia="Arial" w:cs="Arial"/>
          <w:b/>
          <w:bCs/>
          <w:color w:val="006078"/>
          <w:szCs w:val="22"/>
        </w:rPr>
      </w:pPr>
    </w:p>
    <w:p w14:paraId="4384548E" w14:textId="0829689E"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 xml:space="preserve">Registro de asistencia y en su caso, declaratoria de </w:t>
      </w:r>
      <w:r w:rsidRPr="00C844DE">
        <w:rPr>
          <w:rFonts w:eastAsia="Arial" w:cs="Arial"/>
          <w:i/>
          <w:iCs/>
          <w:szCs w:val="20"/>
        </w:rPr>
        <w:t>qu</w:t>
      </w:r>
      <w:r w:rsidR="00E73CE1">
        <w:rPr>
          <w:rFonts w:eastAsia="Arial" w:cs="Arial"/>
          <w:i/>
          <w:iCs/>
          <w:szCs w:val="20"/>
        </w:rPr>
        <w:t>o</w:t>
      </w:r>
      <w:r w:rsidRPr="00C844DE">
        <w:rPr>
          <w:rFonts w:eastAsia="Arial" w:cs="Arial"/>
          <w:i/>
          <w:iCs/>
          <w:szCs w:val="20"/>
        </w:rPr>
        <w:t>rum</w:t>
      </w:r>
    </w:p>
    <w:p w14:paraId="46ACA187" w14:textId="794BB9D6"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Lectura y</w:t>
      </w:r>
      <w:r w:rsidR="00904438">
        <w:rPr>
          <w:rFonts w:eastAsia="Arial" w:cs="Arial"/>
          <w:szCs w:val="20"/>
        </w:rPr>
        <w:t>,</w:t>
      </w:r>
      <w:r w:rsidRPr="00A61AD0">
        <w:rPr>
          <w:rFonts w:eastAsia="Arial" w:cs="Arial"/>
          <w:szCs w:val="20"/>
        </w:rPr>
        <w:t xml:space="preserve"> en su caso, aprobación del Orden del </w:t>
      </w:r>
      <w:r w:rsidR="00904438">
        <w:rPr>
          <w:rFonts w:eastAsia="Arial" w:cs="Arial"/>
          <w:szCs w:val="20"/>
        </w:rPr>
        <w:t>d</w:t>
      </w:r>
      <w:r w:rsidRPr="00A61AD0">
        <w:rPr>
          <w:rFonts w:eastAsia="Arial" w:cs="Arial"/>
          <w:szCs w:val="20"/>
        </w:rPr>
        <w:t>ía</w:t>
      </w:r>
    </w:p>
    <w:p w14:paraId="67BD9EFE" w14:textId="1E9368C1"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Lectura y</w:t>
      </w:r>
      <w:r w:rsidR="00904438">
        <w:rPr>
          <w:rFonts w:eastAsia="Arial" w:cs="Arial"/>
          <w:szCs w:val="20"/>
        </w:rPr>
        <w:t>,</w:t>
      </w:r>
      <w:r w:rsidRPr="00A61AD0">
        <w:rPr>
          <w:rFonts w:eastAsia="Arial" w:cs="Arial"/>
          <w:szCs w:val="20"/>
        </w:rPr>
        <w:t xml:space="preserve"> en su caso, aprobación y firma del Acta de la </w:t>
      </w:r>
      <w:r w:rsidR="007C7585">
        <w:rPr>
          <w:rFonts w:eastAsia="Arial" w:cs="Arial"/>
          <w:szCs w:val="20"/>
        </w:rPr>
        <w:t>S</w:t>
      </w:r>
      <w:r w:rsidRPr="00A61AD0">
        <w:rPr>
          <w:rFonts w:eastAsia="Arial" w:cs="Arial"/>
          <w:szCs w:val="20"/>
        </w:rPr>
        <w:t>esión celebrada el 12 de agosto del 2021</w:t>
      </w:r>
    </w:p>
    <w:p w14:paraId="70896624" w14:textId="3F28FAD4"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 xml:space="preserve">Presentación para conocimiento del </w:t>
      </w:r>
      <w:r w:rsidR="00071D0C">
        <w:rPr>
          <w:rFonts w:eastAsia="Arial" w:cs="Arial"/>
          <w:szCs w:val="20"/>
        </w:rPr>
        <w:t>s</w:t>
      </w:r>
      <w:r w:rsidRPr="00A61AD0">
        <w:rPr>
          <w:rFonts w:eastAsia="Arial" w:cs="Arial"/>
          <w:szCs w:val="20"/>
        </w:rPr>
        <w:t xml:space="preserve">eguimiento de </w:t>
      </w:r>
      <w:r w:rsidR="00071D0C">
        <w:rPr>
          <w:rFonts w:eastAsia="Arial" w:cs="Arial"/>
          <w:szCs w:val="20"/>
        </w:rPr>
        <w:t>a</w:t>
      </w:r>
      <w:r w:rsidRPr="00A61AD0">
        <w:rPr>
          <w:rFonts w:eastAsia="Arial" w:cs="Arial"/>
          <w:szCs w:val="20"/>
        </w:rPr>
        <w:t>cuerdos</w:t>
      </w:r>
    </w:p>
    <w:p w14:paraId="6220542F" w14:textId="182685A3"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Presentación y</w:t>
      </w:r>
      <w:r w:rsidR="00071D0C">
        <w:rPr>
          <w:rFonts w:eastAsia="Arial" w:cs="Arial"/>
          <w:szCs w:val="20"/>
        </w:rPr>
        <w:t>,</w:t>
      </w:r>
      <w:r w:rsidRPr="00A61AD0">
        <w:rPr>
          <w:rFonts w:eastAsia="Arial" w:cs="Arial"/>
          <w:szCs w:val="20"/>
        </w:rPr>
        <w:t xml:space="preserve"> en su caso, aprobación del </w:t>
      </w:r>
      <w:r w:rsidRPr="00C844DE">
        <w:rPr>
          <w:rFonts w:eastAsia="Arial" w:cs="Arial"/>
          <w:szCs w:val="20"/>
        </w:rPr>
        <w:t>Informe de Actividades Julio-</w:t>
      </w:r>
      <w:r w:rsidR="007C7585">
        <w:rPr>
          <w:rFonts w:eastAsia="Arial" w:cs="Arial"/>
          <w:szCs w:val="20"/>
        </w:rPr>
        <w:t>s</w:t>
      </w:r>
      <w:r w:rsidRPr="00C844DE">
        <w:rPr>
          <w:rFonts w:eastAsia="Arial" w:cs="Arial"/>
          <w:szCs w:val="20"/>
        </w:rPr>
        <w:t>eptiembre 2021</w:t>
      </w:r>
      <w:r w:rsidRPr="00071D0C">
        <w:rPr>
          <w:rFonts w:eastAsia="Arial" w:cs="Arial"/>
          <w:szCs w:val="20"/>
        </w:rPr>
        <w:t xml:space="preserve"> </w:t>
      </w:r>
      <w:r w:rsidRPr="00A61AD0">
        <w:rPr>
          <w:rFonts w:eastAsia="Arial" w:cs="Arial"/>
          <w:szCs w:val="20"/>
        </w:rPr>
        <w:t>de la Secretaría Ejecutiva</w:t>
      </w:r>
    </w:p>
    <w:p w14:paraId="0D4A7880" w14:textId="75E346C1"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Propuesta y</w:t>
      </w:r>
      <w:r w:rsidR="00071D0C">
        <w:rPr>
          <w:rFonts w:eastAsia="Arial" w:cs="Arial"/>
          <w:szCs w:val="20"/>
        </w:rPr>
        <w:t>,</w:t>
      </w:r>
      <w:r w:rsidRPr="00A61AD0">
        <w:rPr>
          <w:rFonts w:eastAsia="Arial" w:cs="Arial"/>
          <w:szCs w:val="20"/>
        </w:rPr>
        <w:t xml:space="preserve"> en su caso, aprobación de la renovación del nombramiento del </w:t>
      </w:r>
      <w:proofErr w:type="gramStart"/>
      <w:r w:rsidRPr="00A61AD0">
        <w:rPr>
          <w:rFonts w:eastAsia="Arial" w:cs="Arial"/>
          <w:szCs w:val="20"/>
        </w:rPr>
        <w:t>Director</w:t>
      </w:r>
      <w:proofErr w:type="gramEnd"/>
      <w:r w:rsidRPr="00A61AD0">
        <w:rPr>
          <w:rFonts w:eastAsia="Arial" w:cs="Arial"/>
          <w:szCs w:val="20"/>
        </w:rPr>
        <w:t xml:space="preserve"> de Tecnologías y Plataformas</w:t>
      </w:r>
    </w:p>
    <w:p w14:paraId="7CFD8FC7" w14:textId="596CBC1F"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 xml:space="preserve">Solicitud de autorización para el pago de gastos fijos de la operación de la SESAJ que trascienden al 31 de diciembre de 2021 (enero </w:t>
      </w:r>
      <w:r w:rsidR="00071D0C">
        <w:rPr>
          <w:rFonts w:eastAsia="Arial" w:cs="Arial"/>
          <w:szCs w:val="20"/>
        </w:rPr>
        <w:t xml:space="preserve">de </w:t>
      </w:r>
      <w:r w:rsidRPr="00A61AD0">
        <w:rPr>
          <w:rFonts w:eastAsia="Arial" w:cs="Arial"/>
          <w:szCs w:val="20"/>
        </w:rPr>
        <w:t>2022)</w:t>
      </w:r>
    </w:p>
    <w:p w14:paraId="2681B7DC" w14:textId="2B1E6256"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Presentación y</w:t>
      </w:r>
      <w:r w:rsidR="00071D0C">
        <w:rPr>
          <w:rFonts w:eastAsia="Arial" w:cs="Arial"/>
          <w:szCs w:val="20"/>
        </w:rPr>
        <w:t>,</w:t>
      </w:r>
      <w:r w:rsidRPr="00A61AD0">
        <w:rPr>
          <w:rFonts w:eastAsia="Arial" w:cs="Arial"/>
          <w:szCs w:val="20"/>
        </w:rPr>
        <w:t xml:space="preserve"> en su caso, aprobación de las actualizaciones y adecuaciones a las Políticas, Bases y Lineamientos para la Adquisición, Enajenación, Arrendamiento de Bienes, Contratación de Servicios y Manejo de Almacenes (POBALINES) de la Secretaría Ejecutiva</w:t>
      </w:r>
    </w:p>
    <w:p w14:paraId="5977426B" w14:textId="77777777"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 xml:space="preserve">Gestiones de la </w:t>
      </w:r>
      <w:proofErr w:type="gramStart"/>
      <w:r w:rsidRPr="00A61AD0">
        <w:rPr>
          <w:rFonts w:eastAsia="Arial" w:cs="Arial"/>
          <w:szCs w:val="20"/>
        </w:rPr>
        <w:t>Secretaria Técnica</w:t>
      </w:r>
      <w:proofErr w:type="gramEnd"/>
      <w:r w:rsidRPr="00A61AD0">
        <w:rPr>
          <w:rFonts w:eastAsia="Arial" w:cs="Arial"/>
          <w:szCs w:val="20"/>
        </w:rPr>
        <w:t xml:space="preserve"> para solventar las observaciones derivadas de las auditorías practicadas por el Órgano Interno de Control a la Secretaría Ejecutiva</w:t>
      </w:r>
    </w:p>
    <w:p w14:paraId="4F3BF85C" w14:textId="60E546B7"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Propuesta y</w:t>
      </w:r>
      <w:r w:rsidR="00071D0C">
        <w:rPr>
          <w:rFonts w:eastAsia="Arial" w:cs="Arial"/>
          <w:szCs w:val="20"/>
        </w:rPr>
        <w:t>,</w:t>
      </w:r>
      <w:r w:rsidRPr="00A61AD0">
        <w:rPr>
          <w:rFonts w:eastAsia="Arial" w:cs="Arial"/>
          <w:szCs w:val="20"/>
        </w:rPr>
        <w:t xml:space="preserve"> en su caso, aprobación de la fecha para la celebración de la </w:t>
      </w:r>
      <w:r w:rsidR="00071D0C">
        <w:rPr>
          <w:rFonts w:eastAsia="Arial" w:cs="Arial"/>
          <w:szCs w:val="20"/>
        </w:rPr>
        <w:t>P</w:t>
      </w:r>
      <w:r w:rsidRPr="00A61AD0">
        <w:rPr>
          <w:rFonts w:eastAsia="Arial" w:cs="Arial"/>
          <w:szCs w:val="20"/>
        </w:rPr>
        <w:t xml:space="preserve">rimera </w:t>
      </w:r>
      <w:r w:rsidR="00071D0C">
        <w:rPr>
          <w:rFonts w:eastAsia="Arial" w:cs="Arial"/>
          <w:szCs w:val="20"/>
        </w:rPr>
        <w:t>S</w:t>
      </w:r>
      <w:r w:rsidRPr="00A61AD0">
        <w:rPr>
          <w:rFonts w:eastAsia="Arial" w:cs="Arial"/>
          <w:szCs w:val="20"/>
        </w:rPr>
        <w:t xml:space="preserve">esión </w:t>
      </w:r>
      <w:r w:rsidR="00071D0C">
        <w:rPr>
          <w:rFonts w:eastAsia="Arial" w:cs="Arial"/>
          <w:szCs w:val="20"/>
        </w:rPr>
        <w:t>O</w:t>
      </w:r>
      <w:r w:rsidRPr="00A61AD0">
        <w:rPr>
          <w:rFonts w:eastAsia="Arial" w:cs="Arial"/>
          <w:szCs w:val="20"/>
        </w:rPr>
        <w:t xml:space="preserve">rdinaria </w:t>
      </w:r>
      <w:r w:rsidR="00071D0C">
        <w:rPr>
          <w:rFonts w:eastAsia="Arial" w:cs="Arial"/>
          <w:szCs w:val="20"/>
        </w:rPr>
        <w:t xml:space="preserve">de </w:t>
      </w:r>
      <w:r w:rsidRPr="00A61AD0">
        <w:rPr>
          <w:rFonts w:eastAsia="Arial" w:cs="Arial"/>
          <w:szCs w:val="20"/>
        </w:rPr>
        <w:t>2022</w:t>
      </w:r>
    </w:p>
    <w:p w14:paraId="4AB3B411" w14:textId="05B98080"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 xml:space="preserve">Presentación para conocimiento del Calendario anual de labores de la SESAJ para el </w:t>
      </w:r>
      <w:r w:rsidR="00071D0C">
        <w:rPr>
          <w:rFonts w:eastAsia="Arial" w:cs="Arial"/>
          <w:szCs w:val="20"/>
        </w:rPr>
        <w:t>E</w:t>
      </w:r>
      <w:r w:rsidRPr="00A61AD0">
        <w:rPr>
          <w:rFonts w:eastAsia="Arial" w:cs="Arial"/>
          <w:szCs w:val="20"/>
        </w:rPr>
        <w:t>jercicio 2022</w:t>
      </w:r>
    </w:p>
    <w:p w14:paraId="6B0FD76D" w14:textId="77777777"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Asuntos generales</w:t>
      </w:r>
    </w:p>
    <w:p w14:paraId="59C855F9" w14:textId="77777777"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Acuerdos</w:t>
      </w:r>
    </w:p>
    <w:p w14:paraId="75972884" w14:textId="18E189AC" w:rsidR="00A61AD0" w:rsidRPr="00A61AD0" w:rsidRDefault="00A61AD0" w:rsidP="00A61AD0">
      <w:pPr>
        <w:pStyle w:val="Prrafodelista"/>
        <w:numPr>
          <w:ilvl w:val="0"/>
          <w:numId w:val="23"/>
        </w:numPr>
        <w:ind w:left="1222" w:right="567" w:hanging="502"/>
        <w:jc w:val="both"/>
        <w:rPr>
          <w:rFonts w:eastAsia="Arial" w:cs="Arial"/>
          <w:szCs w:val="20"/>
        </w:rPr>
      </w:pPr>
      <w:r w:rsidRPr="00A61AD0">
        <w:rPr>
          <w:rFonts w:eastAsia="Arial" w:cs="Arial"/>
          <w:szCs w:val="20"/>
        </w:rPr>
        <w:t xml:space="preserve">Clausura de la </w:t>
      </w:r>
      <w:r w:rsidR="007C7585">
        <w:rPr>
          <w:rFonts w:eastAsia="Arial" w:cs="Arial"/>
          <w:szCs w:val="20"/>
        </w:rPr>
        <w:t>S</w:t>
      </w:r>
      <w:r w:rsidRPr="00A61AD0">
        <w:rPr>
          <w:rFonts w:eastAsia="Arial" w:cs="Arial"/>
          <w:szCs w:val="20"/>
        </w:rPr>
        <w:t>esión</w:t>
      </w:r>
    </w:p>
    <w:p w14:paraId="21BCFCB6" w14:textId="1DD5D120" w:rsidR="009A52FE" w:rsidRDefault="009A52FE" w:rsidP="002509DB">
      <w:pPr>
        <w:rPr>
          <w:rFonts w:eastAsia="Arial" w:cs="Arial"/>
          <w:szCs w:val="22"/>
        </w:rPr>
      </w:pPr>
    </w:p>
    <w:p w14:paraId="2EC47A90" w14:textId="050F1007" w:rsidR="002509DB" w:rsidRDefault="002509DB" w:rsidP="00186BF3">
      <w:pPr>
        <w:jc w:val="center"/>
        <w:rPr>
          <w:rFonts w:eastAsia="Arial" w:cs="Arial"/>
          <w:szCs w:val="22"/>
        </w:rPr>
      </w:pPr>
    </w:p>
    <w:p w14:paraId="0277017D" w14:textId="12066290" w:rsidR="00CA3E87" w:rsidRDefault="00CA3E87">
      <w:pPr>
        <w:spacing w:after="160" w:line="259" w:lineRule="auto"/>
        <w:jc w:val="left"/>
        <w:rPr>
          <w:rFonts w:eastAsia="Arial" w:cs="Arial"/>
          <w:szCs w:val="22"/>
        </w:rPr>
      </w:pPr>
      <w:r>
        <w:rPr>
          <w:rFonts w:eastAsia="Arial" w:cs="Arial"/>
          <w:szCs w:val="22"/>
        </w:rPr>
        <w:br w:type="page"/>
      </w:r>
    </w:p>
    <w:p w14:paraId="19FFEFE1" w14:textId="77777777" w:rsidR="00CD1E0F" w:rsidRPr="00187922" w:rsidRDefault="00CD1E0F" w:rsidP="00186BF3">
      <w:pPr>
        <w:jc w:val="center"/>
        <w:rPr>
          <w:rFonts w:eastAsia="Arial" w:cs="Arial"/>
          <w:szCs w:val="22"/>
        </w:rPr>
      </w:pPr>
    </w:p>
    <w:p w14:paraId="0AA7700E" w14:textId="71E9D448"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t xml:space="preserve"> Registro de asistencia y, en su caso, declaratoria de </w:t>
      </w:r>
      <w:r w:rsidRPr="009A52FE">
        <w:rPr>
          <w:rFonts w:eastAsia="Arial" w:cs="Arial"/>
          <w:b/>
          <w:bCs/>
          <w:i/>
          <w:iCs/>
          <w:color w:val="006078"/>
          <w:szCs w:val="22"/>
        </w:rPr>
        <w:t>qu</w:t>
      </w:r>
      <w:r w:rsidR="00E73CE1">
        <w:rPr>
          <w:rFonts w:eastAsia="Arial" w:cs="Arial"/>
          <w:b/>
          <w:bCs/>
          <w:i/>
          <w:iCs/>
          <w:color w:val="006078"/>
          <w:szCs w:val="22"/>
        </w:rPr>
        <w:t>o</w:t>
      </w:r>
      <w:r w:rsidRPr="009A52FE">
        <w:rPr>
          <w:rFonts w:eastAsia="Arial" w:cs="Arial"/>
          <w:b/>
          <w:bCs/>
          <w:i/>
          <w:iCs/>
          <w:color w:val="006078"/>
          <w:szCs w:val="22"/>
        </w:rPr>
        <w:t>rum</w:t>
      </w:r>
    </w:p>
    <w:p w14:paraId="0AA7700F" w14:textId="77777777" w:rsidR="00186BF3" w:rsidRPr="00DC0428" w:rsidRDefault="00186BF3" w:rsidP="00186BF3">
      <w:pPr>
        <w:rPr>
          <w:rFonts w:eastAsia="Arial" w:cs="Arial"/>
          <w:b/>
          <w:bCs/>
          <w:color w:val="006078"/>
          <w:szCs w:val="22"/>
        </w:rPr>
      </w:pPr>
    </w:p>
    <w:p w14:paraId="673D9540" w14:textId="1A6A1646" w:rsidR="00E74C2E" w:rsidRDefault="009931CE" w:rsidP="00FB78B7">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saluda y procede a</w:t>
      </w:r>
      <w:r w:rsidR="000E1827">
        <w:rPr>
          <w:rFonts w:eastAsia="Arial" w:cs="Arial"/>
          <w:szCs w:val="22"/>
          <w:lang w:val="es-ES"/>
        </w:rPr>
        <w:t xml:space="preserve"> realizar el registro de asistencia</w:t>
      </w:r>
      <w:r w:rsidR="00173433">
        <w:rPr>
          <w:rFonts w:eastAsia="Arial" w:cs="Arial"/>
          <w:szCs w:val="22"/>
          <w:lang w:val="es-ES"/>
        </w:rPr>
        <w:t xml:space="preserve">: </w:t>
      </w:r>
    </w:p>
    <w:p w14:paraId="60058C44" w14:textId="77777777" w:rsidR="00173433" w:rsidRDefault="00173433" w:rsidP="00FB78B7">
      <w:pPr>
        <w:rPr>
          <w:rFonts w:eastAsia="Arial" w:cs="Arial"/>
          <w:szCs w:val="22"/>
          <w:lang w:val="es-ES"/>
        </w:rPr>
      </w:pPr>
    </w:p>
    <w:p w14:paraId="529007AE" w14:textId="311E629D" w:rsidR="00173433" w:rsidRPr="00E73CE1" w:rsidRDefault="00173433" w:rsidP="00E73CE1">
      <w:pPr>
        <w:pStyle w:val="Prrafodelista"/>
        <w:numPr>
          <w:ilvl w:val="0"/>
          <w:numId w:val="36"/>
        </w:numPr>
        <w:rPr>
          <w:rFonts w:eastAsia="Arial" w:cs="Arial"/>
          <w:szCs w:val="22"/>
        </w:rPr>
      </w:pPr>
      <w:r w:rsidRPr="00E73CE1">
        <w:rPr>
          <w:rFonts w:eastAsia="Arial" w:cs="Arial"/>
          <w:szCs w:val="22"/>
        </w:rPr>
        <w:t xml:space="preserve">Dr. Jesús Ibarra Cárdenas, </w:t>
      </w:r>
      <w:proofErr w:type="gramStart"/>
      <w:r w:rsidRPr="00E73CE1">
        <w:rPr>
          <w:rFonts w:eastAsia="Arial" w:cs="Arial"/>
          <w:szCs w:val="22"/>
        </w:rPr>
        <w:t>Presidente</w:t>
      </w:r>
      <w:proofErr w:type="gramEnd"/>
      <w:r w:rsidRPr="00E73CE1">
        <w:rPr>
          <w:rFonts w:eastAsia="Arial" w:cs="Arial"/>
          <w:szCs w:val="22"/>
        </w:rPr>
        <w:t xml:space="preserve"> del Órgano de Gobierno </w:t>
      </w:r>
      <w:r w:rsidR="00104601" w:rsidRPr="00E73CE1">
        <w:rPr>
          <w:rFonts w:eastAsia="Arial" w:cs="Arial"/>
          <w:szCs w:val="22"/>
        </w:rPr>
        <w:t>de la Secretaría Ejecutiva, presente</w:t>
      </w:r>
      <w:r w:rsidR="00071D0C" w:rsidRPr="00E73CE1">
        <w:rPr>
          <w:rFonts w:eastAsia="Arial" w:cs="Arial"/>
          <w:szCs w:val="22"/>
        </w:rPr>
        <w:t>;</w:t>
      </w:r>
      <w:r w:rsidR="00104601" w:rsidRPr="00E73CE1">
        <w:rPr>
          <w:rFonts w:eastAsia="Arial" w:cs="Arial"/>
          <w:szCs w:val="22"/>
        </w:rPr>
        <w:t xml:space="preserve"> </w:t>
      </w:r>
    </w:p>
    <w:p w14:paraId="7A3D26BF" w14:textId="4C72772B" w:rsidR="00104601" w:rsidRPr="00E73CE1" w:rsidRDefault="00104601" w:rsidP="00E73CE1">
      <w:pPr>
        <w:pStyle w:val="Prrafodelista"/>
        <w:numPr>
          <w:ilvl w:val="0"/>
          <w:numId w:val="36"/>
        </w:numPr>
        <w:rPr>
          <w:rFonts w:eastAsia="Arial" w:cs="Arial"/>
          <w:szCs w:val="22"/>
        </w:rPr>
      </w:pPr>
      <w:r w:rsidRPr="00E73CE1">
        <w:rPr>
          <w:rFonts w:eastAsia="Arial" w:cs="Arial"/>
          <w:szCs w:val="22"/>
        </w:rPr>
        <w:t>Dr. Jorge Alejandro Ortiz Ramírez, Auditor Superior del Estado de Jalisco, presente</w:t>
      </w:r>
      <w:r w:rsidR="00071D0C" w:rsidRPr="00E73CE1">
        <w:rPr>
          <w:rFonts w:eastAsia="Arial" w:cs="Arial"/>
          <w:szCs w:val="22"/>
        </w:rPr>
        <w:t>;</w:t>
      </w:r>
    </w:p>
    <w:p w14:paraId="540661A4" w14:textId="424B1B96" w:rsidR="00104601" w:rsidRPr="00E73CE1" w:rsidRDefault="00851849" w:rsidP="00E73CE1">
      <w:pPr>
        <w:pStyle w:val="Prrafodelista"/>
        <w:numPr>
          <w:ilvl w:val="0"/>
          <w:numId w:val="36"/>
        </w:numPr>
        <w:rPr>
          <w:rFonts w:eastAsia="Arial" w:cs="Arial"/>
          <w:szCs w:val="22"/>
        </w:rPr>
      </w:pPr>
      <w:r w:rsidRPr="00E73CE1">
        <w:rPr>
          <w:rFonts w:eastAsia="Arial" w:cs="Arial"/>
          <w:szCs w:val="22"/>
        </w:rPr>
        <w:t>Lic. María Teresa Brito Serrano, Contralora del Estado de Jalisco, presente</w:t>
      </w:r>
      <w:r w:rsidR="00071D0C" w:rsidRPr="00E73CE1">
        <w:rPr>
          <w:rFonts w:eastAsia="Arial" w:cs="Arial"/>
          <w:szCs w:val="22"/>
        </w:rPr>
        <w:t>;</w:t>
      </w:r>
    </w:p>
    <w:p w14:paraId="74A5D46E" w14:textId="2F419F44" w:rsidR="00851849" w:rsidRPr="00E73CE1" w:rsidRDefault="00EB1999" w:rsidP="00E73CE1">
      <w:pPr>
        <w:pStyle w:val="Prrafodelista"/>
        <w:numPr>
          <w:ilvl w:val="0"/>
          <w:numId w:val="36"/>
        </w:numPr>
        <w:rPr>
          <w:rFonts w:eastAsia="Arial" w:cs="Arial"/>
          <w:szCs w:val="22"/>
        </w:rPr>
      </w:pPr>
      <w:r w:rsidRPr="00E73CE1">
        <w:rPr>
          <w:rFonts w:eastAsia="Arial" w:cs="Arial"/>
          <w:szCs w:val="22"/>
        </w:rPr>
        <w:t xml:space="preserve">Dr. Daniel Espinosa Licón, </w:t>
      </w:r>
      <w:proofErr w:type="gramStart"/>
      <w:r w:rsidRPr="00E73CE1">
        <w:rPr>
          <w:rFonts w:eastAsia="Arial" w:cs="Arial"/>
          <w:szCs w:val="22"/>
        </w:rPr>
        <w:t>Presidente</w:t>
      </w:r>
      <w:proofErr w:type="gramEnd"/>
      <w:r w:rsidRPr="00E73CE1">
        <w:rPr>
          <w:rFonts w:eastAsia="Arial" w:cs="Arial"/>
          <w:szCs w:val="22"/>
        </w:rPr>
        <w:t xml:space="preserve"> del Consejo de la Judicatura del Estado de Jalisco, presente</w:t>
      </w:r>
      <w:r w:rsidR="00071D0C" w:rsidRPr="00E73CE1">
        <w:rPr>
          <w:rFonts w:eastAsia="Arial" w:cs="Arial"/>
          <w:szCs w:val="22"/>
        </w:rPr>
        <w:t>;</w:t>
      </w:r>
    </w:p>
    <w:p w14:paraId="1CEA105E" w14:textId="4A0D0E48" w:rsidR="00EB1999" w:rsidRPr="00E73CE1" w:rsidRDefault="009A0AB8" w:rsidP="00E73CE1">
      <w:pPr>
        <w:pStyle w:val="Prrafodelista"/>
        <w:numPr>
          <w:ilvl w:val="0"/>
          <w:numId w:val="36"/>
        </w:numPr>
        <w:rPr>
          <w:rFonts w:eastAsia="Arial" w:cs="Arial"/>
          <w:szCs w:val="22"/>
        </w:rPr>
      </w:pPr>
      <w:r w:rsidRPr="00E73CE1">
        <w:rPr>
          <w:rFonts w:eastAsia="Arial" w:cs="Arial"/>
          <w:szCs w:val="22"/>
        </w:rPr>
        <w:t xml:space="preserve">Mtra. Cynthia Patricia Cantero Pacheco, </w:t>
      </w:r>
      <w:proofErr w:type="gramStart"/>
      <w:r w:rsidR="007763E0" w:rsidRPr="00E73CE1">
        <w:rPr>
          <w:rFonts w:eastAsia="Arial" w:cs="Arial"/>
          <w:szCs w:val="22"/>
        </w:rPr>
        <w:t>Presidenta</w:t>
      </w:r>
      <w:proofErr w:type="gramEnd"/>
      <w:r w:rsidR="007763E0" w:rsidRPr="00E73CE1">
        <w:rPr>
          <w:rFonts w:eastAsia="Arial" w:cs="Arial"/>
          <w:szCs w:val="22"/>
        </w:rPr>
        <w:t xml:space="preserve"> del Instituto de Transparencia, Información Pública y Protección de Datos Personales del Estado de Jalisco, presente</w:t>
      </w:r>
      <w:r w:rsidR="00071D0C" w:rsidRPr="00E73CE1">
        <w:rPr>
          <w:rFonts w:eastAsia="Arial" w:cs="Arial"/>
          <w:szCs w:val="22"/>
        </w:rPr>
        <w:t>;</w:t>
      </w:r>
    </w:p>
    <w:p w14:paraId="7ADF10C1" w14:textId="43D31171" w:rsidR="007763E0" w:rsidRPr="00E73CE1" w:rsidRDefault="003E50C6" w:rsidP="00E73CE1">
      <w:pPr>
        <w:pStyle w:val="Prrafodelista"/>
        <w:numPr>
          <w:ilvl w:val="0"/>
          <w:numId w:val="36"/>
        </w:numPr>
        <w:rPr>
          <w:rFonts w:eastAsia="Arial" w:cs="Arial"/>
          <w:szCs w:val="22"/>
        </w:rPr>
      </w:pPr>
      <w:r w:rsidRPr="00E73CE1">
        <w:rPr>
          <w:rFonts w:eastAsia="Arial" w:cs="Arial"/>
          <w:szCs w:val="22"/>
        </w:rPr>
        <w:t xml:space="preserve">Mtro. José Ramón Jiménez Gutiérrez, Magistrado </w:t>
      </w:r>
      <w:proofErr w:type="gramStart"/>
      <w:r w:rsidRPr="00E73CE1">
        <w:rPr>
          <w:rFonts w:eastAsia="Arial" w:cs="Arial"/>
          <w:szCs w:val="22"/>
        </w:rPr>
        <w:t>Presidente</w:t>
      </w:r>
      <w:proofErr w:type="gramEnd"/>
      <w:r w:rsidRPr="00E73CE1">
        <w:rPr>
          <w:rFonts w:eastAsia="Arial" w:cs="Arial"/>
          <w:szCs w:val="22"/>
        </w:rPr>
        <w:t xml:space="preserve"> del Tribunal de Justicia Administrativa, presente</w:t>
      </w:r>
      <w:r w:rsidR="00071D0C" w:rsidRPr="00E73CE1">
        <w:rPr>
          <w:rFonts w:eastAsia="Arial" w:cs="Arial"/>
          <w:szCs w:val="22"/>
        </w:rPr>
        <w:t>.</w:t>
      </w:r>
    </w:p>
    <w:p w14:paraId="22841BEC" w14:textId="77777777" w:rsidR="00523D03" w:rsidRPr="00F648B0" w:rsidRDefault="00523D03" w:rsidP="00523D03">
      <w:pPr>
        <w:rPr>
          <w:rFonts w:eastAsia="Arial" w:cs="Arial"/>
          <w:szCs w:val="22"/>
          <w:lang w:val="es-ES"/>
        </w:rPr>
      </w:pPr>
    </w:p>
    <w:p w14:paraId="0F349655" w14:textId="22724F95" w:rsidR="00AD46A1" w:rsidRDefault="00F50D51" w:rsidP="00523D03">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informa que el Fiscal Especializado en Combate a la Co</w:t>
      </w:r>
      <w:r w:rsidR="004C00F1">
        <w:rPr>
          <w:rFonts w:eastAsia="Arial" w:cs="Arial"/>
          <w:szCs w:val="22"/>
          <w:lang w:val="es-ES"/>
        </w:rPr>
        <w:t>rrupción se disculpa</w:t>
      </w:r>
      <w:r w:rsidR="00522CCA">
        <w:rPr>
          <w:rFonts w:eastAsia="Arial" w:cs="Arial"/>
          <w:szCs w:val="22"/>
          <w:lang w:val="es-ES"/>
        </w:rPr>
        <w:t>,</w:t>
      </w:r>
      <w:r w:rsidR="004C00F1">
        <w:rPr>
          <w:rFonts w:eastAsia="Arial" w:cs="Arial"/>
          <w:szCs w:val="22"/>
          <w:lang w:val="es-ES"/>
        </w:rPr>
        <w:t xml:space="preserve"> puesto que tuvo un inconveniente y le fue imposible asistir</w:t>
      </w:r>
      <w:r w:rsidR="00522CCA">
        <w:rPr>
          <w:rFonts w:eastAsia="Arial" w:cs="Arial"/>
          <w:szCs w:val="22"/>
          <w:lang w:val="es-ES"/>
        </w:rPr>
        <w:t>;</w:t>
      </w:r>
      <w:r w:rsidR="004569B1">
        <w:rPr>
          <w:rFonts w:eastAsia="Arial" w:cs="Arial"/>
          <w:szCs w:val="22"/>
          <w:lang w:val="es-ES"/>
        </w:rPr>
        <w:t xml:space="preserve"> sin </w:t>
      </w:r>
      <w:r w:rsidR="00847768">
        <w:rPr>
          <w:rFonts w:eastAsia="Arial" w:cs="Arial"/>
          <w:szCs w:val="22"/>
          <w:lang w:val="es-ES"/>
        </w:rPr>
        <w:t>embargo,</w:t>
      </w:r>
      <w:r w:rsidR="004569B1">
        <w:rPr>
          <w:rFonts w:eastAsia="Arial" w:cs="Arial"/>
          <w:szCs w:val="22"/>
          <w:lang w:val="es-ES"/>
        </w:rPr>
        <w:t xml:space="preserve"> es posible que se incorpore posteriormente. </w:t>
      </w:r>
    </w:p>
    <w:p w14:paraId="3D6E28AA" w14:textId="461AD60D" w:rsidR="00514053" w:rsidRPr="00CE3899" w:rsidRDefault="00514053" w:rsidP="00523D03">
      <w:pPr>
        <w:rPr>
          <w:rFonts w:eastAsia="Arial" w:cs="Arial"/>
          <w:szCs w:val="22"/>
          <w:lang w:val="es-ES"/>
        </w:rPr>
      </w:pPr>
    </w:p>
    <w:p w14:paraId="199C49F0" w14:textId="6FD9DADB" w:rsidR="00522CCA" w:rsidRDefault="00514053" w:rsidP="00523D03">
      <w:pPr>
        <w:rPr>
          <w:rFonts w:eastAsia="Arial" w:cs="Arial"/>
          <w:szCs w:val="22"/>
          <w:lang w:val="es-ES"/>
        </w:rPr>
      </w:pPr>
      <w:r w:rsidRPr="00CE3899">
        <w:rPr>
          <w:rFonts w:eastAsia="Arial" w:cs="Arial"/>
          <w:szCs w:val="22"/>
          <w:lang w:val="es-ES"/>
        </w:rPr>
        <w:t xml:space="preserve">La </w:t>
      </w:r>
      <w:proofErr w:type="gramStart"/>
      <w:r w:rsidRPr="00CE3899">
        <w:rPr>
          <w:rFonts w:eastAsia="Arial" w:cs="Arial"/>
          <w:szCs w:val="22"/>
          <w:lang w:val="es-ES"/>
        </w:rPr>
        <w:t>Secretaria Técnica</w:t>
      </w:r>
      <w:proofErr w:type="gramEnd"/>
      <w:r w:rsidRPr="00CE3899">
        <w:rPr>
          <w:rFonts w:eastAsia="Arial" w:cs="Arial"/>
          <w:szCs w:val="22"/>
          <w:lang w:val="es-ES"/>
        </w:rPr>
        <w:t xml:space="preserve"> </w:t>
      </w:r>
      <w:r w:rsidR="002B10EC">
        <w:rPr>
          <w:rFonts w:eastAsia="Arial" w:cs="Arial"/>
          <w:szCs w:val="22"/>
          <w:lang w:val="es-ES"/>
        </w:rPr>
        <w:t xml:space="preserve">da cuenta que se encuentran presentes seis </w:t>
      </w:r>
      <w:r w:rsidR="007324C3">
        <w:rPr>
          <w:rFonts w:eastAsia="Arial" w:cs="Arial"/>
          <w:szCs w:val="22"/>
          <w:lang w:val="es-ES"/>
        </w:rPr>
        <w:t>de las</w:t>
      </w:r>
      <w:r w:rsidR="002B10EC">
        <w:rPr>
          <w:rFonts w:eastAsia="Arial" w:cs="Arial"/>
          <w:szCs w:val="22"/>
          <w:lang w:val="es-ES"/>
        </w:rPr>
        <w:t xml:space="preserve"> siete</w:t>
      </w:r>
      <w:r w:rsidR="007324C3">
        <w:rPr>
          <w:rFonts w:eastAsia="Arial" w:cs="Arial"/>
          <w:szCs w:val="22"/>
          <w:lang w:val="es-ES"/>
        </w:rPr>
        <w:t xml:space="preserve"> personas que</w:t>
      </w:r>
      <w:r w:rsidR="002B10EC">
        <w:rPr>
          <w:rFonts w:eastAsia="Arial" w:cs="Arial"/>
          <w:szCs w:val="22"/>
          <w:lang w:val="es-ES"/>
        </w:rPr>
        <w:t xml:space="preserve"> integran</w:t>
      </w:r>
      <w:r w:rsidR="007324C3">
        <w:rPr>
          <w:rFonts w:eastAsia="Arial" w:cs="Arial"/>
          <w:szCs w:val="22"/>
          <w:lang w:val="es-ES"/>
        </w:rPr>
        <w:t xml:space="preserve"> </w:t>
      </w:r>
      <w:r w:rsidR="002B10EC">
        <w:rPr>
          <w:rFonts w:eastAsia="Arial" w:cs="Arial"/>
          <w:szCs w:val="22"/>
          <w:lang w:val="es-ES"/>
        </w:rPr>
        <w:t>el Órgano de Gobierno</w:t>
      </w:r>
      <w:r w:rsidR="00C248EB">
        <w:rPr>
          <w:rFonts w:eastAsia="Arial" w:cs="Arial"/>
          <w:szCs w:val="22"/>
          <w:lang w:val="es-ES"/>
        </w:rPr>
        <w:t xml:space="preserve">. El </w:t>
      </w:r>
      <w:proofErr w:type="gramStart"/>
      <w:r w:rsidR="00C248EB">
        <w:rPr>
          <w:rFonts w:eastAsia="Arial" w:cs="Arial"/>
          <w:szCs w:val="22"/>
          <w:lang w:val="es-ES"/>
        </w:rPr>
        <w:t>Presidente</w:t>
      </w:r>
      <w:proofErr w:type="gramEnd"/>
      <w:r w:rsidR="00C248EB">
        <w:rPr>
          <w:rFonts w:eastAsia="Arial" w:cs="Arial"/>
          <w:szCs w:val="22"/>
          <w:lang w:val="es-ES"/>
        </w:rPr>
        <w:t xml:space="preserve"> del </w:t>
      </w:r>
      <w:r w:rsidR="00F520E7">
        <w:rPr>
          <w:rFonts w:eastAsia="Arial" w:cs="Arial"/>
          <w:szCs w:val="22"/>
          <w:lang w:val="es-ES"/>
        </w:rPr>
        <w:t xml:space="preserve">Órgano de Gobierno menciona que existe </w:t>
      </w:r>
      <w:r w:rsidR="00F520E7" w:rsidRPr="00C844DE">
        <w:rPr>
          <w:rFonts w:eastAsia="Arial" w:cs="Arial"/>
          <w:i/>
          <w:iCs/>
          <w:szCs w:val="22"/>
          <w:lang w:val="es-ES"/>
        </w:rPr>
        <w:t>qu</w:t>
      </w:r>
      <w:r w:rsidR="007C7585">
        <w:rPr>
          <w:rFonts w:eastAsia="Arial" w:cs="Arial"/>
          <w:i/>
          <w:iCs/>
          <w:szCs w:val="22"/>
          <w:lang w:val="es-ES"/>
        </w:rPr>
        <w:t>ó</w:t>
      </w:r>
      <w:r w:rsidR="00F520E7" w:rsidRPr="00C844DE">
        <w:rPr>
          <w:rFonts w:eastAsia="Arial" w:cs="Arial"/>
          <w:i/>
          <w:iCs/>
          <w:szCs w:val="22"/>
          <w:lang w:val="es-ES"/>
        </w:rPr>
        <w:t>rum</w:t>
      </w:r>
      <w:r w:rsidR="00F520E7" w:rsidRPr="00F520E7">
        <w:rPr>
          <w:rFonts w:eastAsia="Arial" w:cs="Arial"/>
          <w:szCs w:val="22"/>
          <w:lang w:val="es-ES"/>
        </w:rPr>
        <w:t xml:space="preserve"> legal y declar</w:t>
      </w:r>
      <w:r w:rsidR="00F520E7">
        <w:rPr>
          <w:rFonts w:eastAsia="Arial" w:cs="Arial"/>
          <w:szCs w:val="22"/>
          <w:lang w:val="es-ES"/>
        </w:rPr>
        <w:t>a</w:t>
      </w:r>
      <w:r w:rsidR="00F520E7" w:rsidRPr="00F520E7">
        <w:rPr>
          <w:rFonts w:eastAsia="Arial" w:cs="Arial"/>
          <w:szCs w:val="22"/>
          <w:lang w:val="es-ES"/>
        </w:rPr>
        <w:t xml:space="preserve"> inaugurada </w:t>
      </w:r>
      <w:r w:rsidR="00F520E7">
        <w:rPr>
          <w:rFonts w:eastAsia="Arial" w:cs="Arial"/>
          <w:szCs w:val="22"/>
          <w:lang w:val="es-ES"/>
        </w:rPr>
        <w:t>la</w:t>
      </w:r>
      <w:r w:rsidR="00F520E7" w:rsidRPr="00F520E7">
        <w:rPr>
          <w:rFonts w:eastAsia="Arial" w:cs="Arial"/>
          <w:szCs w:val="22"/>
          <w:lang w:val="es-ES"/>
        </w:rPr>
        <w:t xml:space="preserve"> </w:t>
      </w:r>
      <w:r w:rsidR="00522CCA">
        <w:rPr>
          <w:rFonts w:eastAsia="Arial" w:cs="Arial"/>
          <w:szCs w:val="22"/>
          <w:lang w:val="es-ES"/>
        </w:rPr>
        <w:t>C</w:t>
      </w:r>
      <w:r w:rsidR="00F520E7" w:rsidRPr="00F520E7">
        <w:rPr>
          <w:rFonts w:eastAsia="Arial" w:cs="Arial"/>
          <w:szCs w:val="22"/>
          <w:lang w:val="es-ES"/>
        </w:rPr>
        <w:t xml:space="preserve">uarta </w:t>
      </w:r>
      <w:r w:rsidR="00522CCA">
        <w:rPr>
          <w:rFonts w:eastAsia="Arial" w:cs="Arial"/>
          <w:szCs w:val="22"/>
          <w:lang w:val="es-ES"/>
        </w:rPr>
        <w:t>S</w:t>
      </w:r>
      <w:r w:rsidR="00F520E7" w:rsidRPr="00F520E7">
        <w:rPr>
          <w:rFonts w:eastAsia="Arial" w:cs="Arial"/>
          <w:szCs w:val="22"/>
          <w:lang w:val="es-ES"/>
        </w:rPr>
        <w:t xml:space="preserve">esión </w:t>
      </w:r>
      <w:r w:rsidR="00522CCA">
        <w:rPr>
          <w:rFonts w:eastAsia="Arial" w:cs="Arial"/>
          <w:szCs w:val="22"/>
          <w:lang w:val="es-ES"/>
        </w:rPr>
        <w:t>O</w:t>
      </w:r>
      <w:r w:rsidR="00F520E7" w:rsidRPr="00F520E7">
        <w:rPr>
          <w:rFonts w:eastAsia="Arial" w:cs="Arial"/>
          <w:szCs w:val="22"/>
          <w:lang w:val="es-ES"/>
        </w:rPr>
        <w:t>rdinaria del Órgano de Gobierno</w:t>
      </w:r>
      <w:r w:rsidR="00522CCA">
        <w:rPr>
          <w:rFonts w:eastAsia="Arial" w:cs="Arial"/>
          <w:szCs w:val="22"/>
          <w:lang w:val="es-ES"/>
        </w:rPr>
        <w:t xml:space="preserve">. </w:t>
      </w:r>
    </w:p>
    <w:p w14:paraId="688F9A01" w14:textId="77777777" w:rsidR="00522CCA" w:rsidRDefault="00522CCA" w:rsidP="00523D03">
      <w:pPr>
        <w:rPr>
          <w:rFonts w:eastAsia="Arial" w:cs="Arial"/>
          <w:szCs w:val="22"/>
          <w:lang w:val="es-ES"/>
        </w:rPr>
      </w:pPr>
    </w:p>
    <w:p w14:paraId="0E9297D4" w14:textId="13ADFCF2" w:rsidR="00514053" w:rsidRPr="00CE3899" w:rsidRDefault="00522CCA" w:rsidP="00523D03">
      <w:pPr>
        <w:rPr>
          <w:rFonts w:eastAsia="Arial" w:cs="Arial"/>
          <w:szCs w:val="22"/>
          <w:lang w:val="es-ES"/>
        </w:rPr>
      </w:pPr>
      <w:r>
        <w:rPr>
          <w:rFonts w:eastAsia="Arial" w:cs="Arial"/>
          <w:szCs w:val="22"/>
          <w:lang w:val="es-ES"/>
        </w:rPr>
        <w:t>A</w:t>
      </w:r>
      <w:r w:rsidR="00F520E7" w:rsidRPr="00F520E7">
        <w:rPr>
          <w:rFonts w:eastAsia="Arial" w:cs="Arial"/>
          <w:szCs w:val="22"/>
          <w:lang w:val="es-ES"/>
        </w:rPr>
        <w:t xml:space="preserve">ntes de pedir la lectura del </w:t>
      </w:r>
      <w:r>
        <w:rPr>
          <w:rFonts w:eastAsia="Arial" w:cs="Arial"/>
          <w:szCs w:val="22"/>
          <w:lang w:val="es-ES"/>
        </w:rPr>
        <w:t>O</w:t>
      </w:r>
      <w:r w:rsidR="00F520E7" w:rsidRPr="00F520E7">
        <w:rPr>
          <w:rFonts w:eastAsia="Arial" w:cs="Arial"/>
          <w:szCs w:val="22"/>
          <w:lang w:val="es-ES"/>
        </w:rPr>
        <w:t xml:space="preserve">rden del día, </w:t>
      </w:r>
      <w:r w:rsidR="00F520E7">
        <w:rPr>
          <w:rFonts w:eastAsia="Arial" w:cs="Arial"/>
          <w:szCs w:val="22"/>
          <w:lang w:val="es-ES"/>
        </w:rPr>
        <w:t>agradece</w:t>
      </w:r>
      <w:r w:rsidR="00F520E7" w:rsidRPr="00F520E7">
        <w:rPr>
          <w:rFonts w:eastAsia="Arial" w:cs="Arial"/>
          <w:szCs w:val="22"/>
          <w:lang w:val="es-ES"/>
        </w:rPr>
        <w:t xml:space="preserve"> a la </w:t>
      </w:r>
      <w:r w:rsidR="00F520E7">
        <w:rPr>
          <w:rFonts w:eastAsia="Arial" w:cs="Arial"/>
          <w:szCs w:val="22"/>
          <w:lang w:val="es-ES"/>
        </w:rPr>
        <w:t xml:space="preserve">Mtra. </w:t>
      </w:r>
      <w:r w:rsidR="00F520E7" w:rsidRPr="00F520E7">
        <w:rPr>
          <w:rFonts w:eastAsia="Arial" w:cs="Arial"/>
          <w:szCs w:val="22"/>
          <w:lang w:val="es-ES"/>
        </w:rPr>
        <w:t>Cantero</w:t>
      </w:r>
      <w:r>
        <w:rPr>
          <w:rFonts w:eastAsia="Arial" w:cs="Arial"/>
          <w:szCs w:val="22"/>
          <w:lang w:val="es-ES"/>
        </w:rPr>
        <w:t xml:space="preserve"> Pacheco</w:t>
      </w:r>
      <w:r w:rsidR="00F520E7" w:rsidRPr="00F520E7">
        <w:rPr>
          <w:rFonts w:eastAsia="Arial" w:cs="Arial"/>
          <w:szCs w:val="22"/>
          <w:lang w:val="es-ES"/>
        </w:rPr>
        <w:t>, el ser anfitriona</w:t>
      </w:r>
      <w:r>
        <w:rPr>
          <w:rFonts w:eastAsia="Arial" w:cs="Arial"/>
          <w:szCs w:val="22"/>
          <w:lang w:val="es-ES"/>
        </w:rPr>
        <w:t xml:space="preserve"> en este </w:t>
      </w:r>
      <w:r w:rsidR="00937F7F">
        <w:rPr>
          <w:rFonts w:eastAsia="Arial" w:cs="Arial"/>
          <w:szCs w:val="22"/>
          <w:lang w:val="es-ES"/>
        </w:rPr>
        <w:t>Pabellón de la Transparencia</w:t>
      </w:r>
      <w:r>
        <w:rPr>
          <w:rFonts w:eastAsia="Arial" w:cs="Arial"/>
          <w:szCs w:val="22"/>
          <w:lang w:val="es-ES"/>
        </w:rPr>
        <w:t xml:space="preserve"> de la F</w:t>
      </w:r>
      <w:r w:rsidR="00937F7F">
        <w:rPr>
          <w:rFonts w:eastAsia="Arial" w:cs="Arial"/>
          <w:szCs w:val="22"/>
          <w:lang w:val="es-ES"/>
        </w:rPr>
        <w:t>eria Internacional del Libro (FIL)</w:t>
      </w:r>
      <w:r w:rsidR="00F520E7" w:rsidRPr="00F520E7">
        <w:rPr>
          <w:rFonts w:eastAsia="Arial" w:cs="Arial"/>
          <w:szCs w:val="22"/>
          <w:lang w:val="es-ES"/>
        </w:rPr>
        <w:t xml:space="preserve">, </w:t>
      </w:r>
      <w:r>
        <w:rPr>
          <w:rFonts w:eastAsia="Arial" w:cs="Arial"/>
          <w:szCs w:val="22"/>
          <w:lang w:val="es-ES"/>
        </w:rPr>
        <w:t>por ser</w:t>
      </w:r>
      <w:r w:rsidR="00F520E7" w:rsidRPr="00F520E7">
        <w:rPr>
          <w:rFonts w:eastAsia="Arial" w:cs="Arial"/>
          <w:szCs w:val="22"/>
          <w:lang w:val="es-ES"/>
        </w:rPr>
        <w:t xml:space="preserve"> un ejercicio innovador qué tiene que ver con vincular a la sociedad, con los ejercicios que hac</w:t>
      </w:r>
      <w:r w:rsidR="003256DC">
        <w:rPr>
          <w:rFonts w:eastAsia="Arial" w:cs="Arial"/>
          <w:szCs w:val="22"/>
          <w:lang w:val="es-ES"/>
        </w:rPr>
        <w:t>e</w:t>
      </w:r>
      <w:r w:rsidR="00F520E7" w:rsidRPr="00F520E7">
        <w:rPr>
          <w:rFonts w:eastAsia="Arial" w:cs="Arial"/>
          <w:szCs w:val="22"/>
          <w:lang w:val="es-ES"/>
        </w:rPr>
        <w:t xml:space="preserve"> el Sistema Estatal Anticorrupción</w:t>
      </w:r>
      <w:r>
        <w:rPr>
          <w:rFonts w:eastAsia="Arial" w:cs="Arial"/>
          <w:szCs w:val="22"/>
          <w:lang w:val="es-ES"/>
        </w:rPr>
        <w:t xml:space="preserve"> de Jalisco</w:t>
      </w:r>
      <w:r w:rsidR="003256DC">
        <w:rPr>
          <w:rFonts w:eastAsia="Arial" w:cs="Arial"/>
          <w:szCs w:val="22"/>
          <w:lang w:val="es-ES"/>
        </w:rPr>
        <w:t>,</w:t>
      </w:r>
      <w:r>
        <w:rPr>
          <w:rFonts w:eastAsia="Arial" w:cs="Arial"/>
          <w:szCs w:val="22"/>
          <w:lang w:val="es-ES"/>
        </w:rPr>
        <w:t xml:space="preserve"> y</w:t>
      </w:r>
      <w:r w:rsidR="00F520E7" w:rsidRPr="00F520E7">
        <w:rPr>
          <w:rFonts w:eastAsia="Arial" w:cs="Arial"/>
          <w:szCs w:val="22"/>
          <w:lang w:val="es-ES"/>
        </w:rPr>
        <w:t xml:space="preserve"> también agradece a todas y a todos porque es </w:t>
      </w:r>
      <w:r w:rsidR="003256DC">
        <w:rPr>
          <w:rFonts w:eastAsia="Arial" w:cs="Arial"/>
          <w:szCs w:val="22"/>
          <w:lang w:val="es-ES"/>
        </w:rPr>
        <w:t>su</w:t>
      </w:r>
      <w:r w:rsidR="00F520E7" w:rsidRPr="00F520E7">
        <w:rPr>
          <w:rFonts w:eastAsia="Arial" w:cs="Arial"/>
          <w:szCs w:val="22"/>
          <w:lang w:val="es-ES"/>
        </w:rPr>
        <w:t xml:space="preserve"> primera sesión </w:t>
      </w:r>
      <w:r>
        <w:rPr>
          <w:rFonts w:eastAsia="Arial" w:cs="Arial"/>
          <w:szCs w:val="22"/>
          <w:lang w:val="es-ES"/>
        </w:rPr>
        <w:t xml:space="preserve">como </w:t>
      </w:r>
      <w:proofErr w:type="gramStart"/>
      <w:r>
        <w:rPr>
          <w:rFonts w:eastAsia="Arial" w:cs="Arial"/>
          <w:szCs w:val="22"/>
          <w:lang w:val="es-ES"/>
        </w:rPr>
        <w:t>Presidente</w:t>
      </w:r>
      <w:proofErr w:type="gramEnd"/>
      <w:r w:rsidR="00F520E7" w:rsidRPr="00F520E7">
        <w:rPr>
          <w:rFonts w:eastAsia="Arial" w:cs="Arial"/>
          <w:szCs w:val="22"/>
          <w:lang w:val="es-ES"/>
        </w:rPr>
        <w:t>.</w:t>
      </w:r>
      <w:r w:rsidR="00C319BD">
        <w:rPr>
          <w:rFonts w:eastAsia="Arial" w:cs="Arial"/>
          <w:szCs w:val="22"/>
          <w:lang w:val="es-ES"/>
        </w:rPr>
        <w:t xml:space="preserve"> Solicita a la </w:t>
      </w:r>
      <w:proofErr w:type="gramStart"/>
      <w:r w:rsidR="00C319BD">
        <w:rPr>
          <w:rFonts w:eastAsia="Arial" w:cs="Arial"/>
          <w:szCs w:val="22"/>
          <w:lang w:val="es-ES"/>
        </w:rPr>
        <w:t>Secretaria Técnica</w:t>
      </w:r>
      <w:proofErr w:type="gramEnd"/>
      <w:r w:rsidR="00C319BD">
        <w:rPr>
          <w:rFonts w:eastAsia="Arial" w:cs="Arial"/>
          <w:szCs w:val="22"/>
          <w:lang w:val="es-ES"/>
        </w:rPr>
        <w:t xml:space="preserve"> continuar con el siguiente punto.</w:t>
      </w:r>
    </w:p>
    <w:p w14:paraId="11A45C1A" w14:textId="77777777" w:rsidR="004D4F90" w:rsidRDefault="004D4F90"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027B7679" w14:textId="5C732E48" w:rsidR="004D4F90" w:rsidRPr="00D36CD7" w:rsidRDefault="00523D03" w:rsidP="006E011B">
      <w:pPr>
        <w:pStyle w:val="Prrafodelista"/>
        <w:jc w:val="both"/>
        <w:rPr>
          <w:rFonts w:eastAsia="Arial" w:cs="Arial"/>
          <w:szCs w:val="22"/>
        </w:rPr>
      </w:pPr>
      <w:r w:rsidRPr="00F648B0">
        <w:rPr>
          <w:rFonts w:eastAsia="Arial" w:cs="Arial"/>
          <w:szCs w:val="22"/>
        </w:rPr>
        <w:t xml:space="preserve">La </w:t>
      </w:r>
      <w:proofErr w:type="gramStart"/>
      <w:r w:rsidR="0065688F">
        <w:rPr>
          <w:rFonts w:eastAsia="Arial" w:cs="Arial"/>
          <w:szCs w:val="22"/>
        </w:rPr>
        <w:t>Secretaria Técnica</w:t>
      </w:r>
      <w:proofErr w:type="gramEnd"/>
      <w:r w:rsidR="0065688F">
        <w:rPr>
          <w:rFonts w:eastAsia="Arial" w:cs="Arial"/>
          <w:szCs w:val="22"/>
        </w:rPr>
        <w:t xml:space="preserve"> da lectura al </w:t>
      </w:r>
      <w:r w:rsidR="00937F7F">
        <w:rPr>
          <w:rFonts w:eastAsia="Arial" w:cs="Arial"/>
          <w:szCs w:val="22"/>
        </w:rPr>
        <w:t>O</w:t>
      </w:r>
      <w:r w:rsidR="0065688F" w:rsidRPr="007C7FD9">
        <w:rPr>
          <w:rFonts w:eastAsia="Arial" w:cs="Arial"/>
          <w:szCs w:val="22"/>
        </w:rPr>
        <w:t>rden del día</w:t>
      </w:r>
      <w:r w:rsidR="0065688F" w:rsidRPr="00F005CE">
        <w:rPr>
          <w:rFonts w:eastAsia="Arial" w:cs="Arial"/>
          <w:szCs w:val="22"/>
        </w:rPr>
        <w:t xml:space="preserve"> </w:t>
      </w:r>
    </w:p>
    <w:p w14:paraId="208D211F" w14:textId="613C6DDD" w:rsidR="0065688F" w:rsidRDefault="0065688F" w:rsidP="006E011B">
      <w:pPr>
        <w:pStyle w:val="Prrafodelista"/>
        <w:jc w:val="both"/>
        <w:rPr>
          <w:rFonts w:eastAsia="Arial" w:cs="Arial"/>
          <w:szCs w:val="22"/>
        </w:rPr>
      </w:pPr>
    </w:p>
    <w:p w14:paraId="59C774BF" w14:textId="0B6F4D58" w:rsidR="00F10036" w:rsidRPr="00A61AD0" w:rsidRDefault="00F10036" w:rsidP="00F10036">
      <w:pPr>
        <w:pStyle w:val="Prrafodelista"/>
        <w:numPr>
          <w:ilvl w:val="0"/>
          <w:numId w:val="34"/>
        </w:numPr>
        <w:ind w:right="567"/>
        <w:jc w:val="both"/>
        <w:rPr>
          <w:rFonts w:eastAsia="Arial" w:cs="Arial"/>
          <w:szCs w:val="20"/>
        </w:rPr>
      </w:pPr>
      <w:r w:rsidRPr="00A61AD0">
        <w:rPr>
          <w:rFonts w:eastAsia="Arial" w:cs="Arial"/>
          <w:szCs w:val="20"/>
        </w:rPr>
        <w:t xml:space="preserve">Registro de asistencia y en su caso, declaratoria de </w:t>
      </w:r>
      <w:r w:rsidRPr="00C844DE">
        <w:rPr>
          <w:rFonts w:eastAsia="Arial" w:cs="Arial"/>
          <w:i/>
          <w:iCs/>
          <w:szCs w:val="20"/>
        </w:rPr>
        <w:t>qu</w:t>
      </w:r>
      <w:r w:rsidR="006351EE">
        <w:rPr>
          <w:rFonts w:eastAsia="Arial" w:cs="Arial"/>
          <w:i/>
          <w:iCs/>
          <w:szCs w:val="20"/>
        </w:rPr>
        <w:t>o</w:t>
      </w:r>
      <w:r w:rsidRPr="00C844DE">
        <w:rPr>
          <w:rFonts w:eastAsia="Arial" w:cs="Arial"/>
          <w:i/>
          <w:iCs/>
          <w:szCs w:val="20"/>
        </w:rPr>
        <w:t>rum</w:t>
      </w:r>
    </w:p>
    <w:p w14:paraId="53D69788" w14:textId="61FB06F2"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t>Lectura y</w:t>
      </w:r>
      <w:r w:rsidR="000B3A62">
        <w:rPr>
          <w:rFonts w:eastAsia="Arial" w:cs="Arial"/>
          <w:szCs w:val="20"/>
        </w:rPr>
        <w:t>,</w:t>
      </w:r>
      <w:r w:rsidRPr="00A61AD0">
        <w:rPr>
          <w:rFonts w:eastAsia="Arial" w:cs="Arial"/>
          <w:szCs w:val="20"/>
        </w:rPr>
        <w:t xml:space="preserve"> en su caso, aprobación del Orden del </w:t>
      </w:r>
      <w:r w:rsidR="000B3A62">
        <w:rPr>
          <w:rFonts w:eastAsia="Arial" w:cs="Arial"/>
          <w:szCs w:val="20"/>
        </w:rPr>
        <w:t>d</w:t>
      </w:r>
      <w:r w:rsidRPr="00A61AD0">
        <w:rPr>
          <w:rFonts w:eastAsia="Arial" w:cs="Arial"/>
          <w:szCs w:val="20"/>
        </w:rPr>
        <w:t>ía</w:t>
      </w:r>
    </w:p>
    <w:p w14:paraId="6A801592" w14:textId="4E783EA3"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t>Lectura y</w:t>
      </w:r>
      <w:r w:rsidR="000B3A62">
        <w:rPr>
          <w:rFonts w:eastAsia="Arial" w:cs="Arial"/>
          <w:szCs w:val="20"/>
        </w:rPr>
        <w:t>,</w:t>
      </w:r>
      <w:r w:rsidRPr="00A61AD0">
        <w:rPr>
          <w:rFonts w:eastAsia="Arial" w:cs="Arial"/>
          <w:szCs w:val="20"/>
        </w:rPr>
        <w:t xml:space="preserve"> en su caso, aprobación y firma del Acta de la </w:t>
      </w:r>
      <w:r w:rsidR="000B3A62">
        <w:rPr>
          <w:rFonts w:eastAsia="Arial" w:cs="Arial"/>
          <w:szCs w:val="20"/>
        </w:rPr>
        <w:t>s</w:t>
      </w:r>
      <w:r w:rsidRPr="00A61AD0">
        <w:rPr>
          <w:rFonts w:eastAsia="Arial" w:cs="Arial"/>
          <w:szCs w:val="20"/>
        </w:rPr>
        <w:t>esión celebrada el 12 de agosto de 2021</w:t>
      </w:r>
    </w:p>
    <w:p w14:paraId="4EC861B9" w14:textId="2540F907"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t xml:space="preserve">Presentación para conocimiento del </w:t>
      </w:r>
      <w:r w:rsidR="000B3A62">
        <w:rPr>
          <w:rFonts w:eastAsia="Arial" w:cs="Arial"/>
          <w:szCs w:val="20"/>
        </w:rPr>
        <w:t>s</w:t>
      </w:r>
      <w:r w:rsidRPr="00A61AD0">
        <w:rPr>
          <w:rFonts w:eastAsia="Arial" w:cs="Arial"/>
          <w:szCs w:val="20"/>
        </w:rPr>
        <w:t xml:space="preserve">eguimiento de </w:t>
      </w:r>
      <w:r w:rsidR="000B3A62">
        <w:rPr>
          <w:rFonts w:eastAsia="Arial" w:cs="Arial"/>
          <w:szCs w:val="20"/>
        </w:rPr>
        <w:t>a</w:t>
      </w:r>
      <w:r w:rsidRPr="00A61AD0">
        <w:rPr>
          <w:rFonts w:eastAsia="Arial" w:cs="Arial"/>
          <w:szCs w:val="20"/>
        </w:rPr>
        <w:t>cuerdos</w:t>
      </w:r>
    </w:p>
    <w:p w14:paraId="7859CE52" w14:textId="489E37DE"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t>Presentación y</w:t>
      </w:r>
      <w:r w:rsidR="000B3A62">
        <w:rPr>
          <w:rFonts w:eastAsia="Arial" w:cs="Arial"/>
          <w:szCs w:val="20"/>
        </w:rPr>
        <w:t>,</w:t>
      </w:r>
      <w:r w:rsidRPr="00A61AD0">
        <w:rPr>
          <w:rFonts w:eastAsia="Arial" w:cs="Arial"/>
          <w:szCs w:val="20"/>
        </w:rPr>
        <w:t xml:space="preserve"> en su caso, aprobación del </w:t>
      </w:r>
      <w:r w:rsidRPr="00C844DE">
        <w:rPr>
          <w:rFonts w:eastAsia="Arial" w:cs="Arial"/>
          <w:szCs w:val="20"/>
        </w:rPr>
        <w:t>Informe de Actividades Julio-</w:t>
      </w:r>
      <w:proofErr w:type="gramStart"/>
      <w:r w:rsidRPr="00C844DE">
        <w:rPr>
          <w:rFonts w:eastAsia="Arial" w:cs="Arial"/>
          <w:szCs w:val="20"/>
        </w:rPr>
        <w:t>Septiembre</w:t>
      </w:r>
      <w:proofErr w:type="gramEnd"/>
      <w:r w:rsidRPr="00C844DE">
        <w:rPr>
          <w:rFonts w:eastAsia="Arial" w:cs="Arial"/>
          <w:szCs w:val="20"/>
        </w:rPr>
        <w:t xml:space="preserve"> 2021</w:t>
      </w:r>
      <w:r w:rsidRPr="00A61AD0">
        <w:rPr>
          <w:rFonts w:eastAsia="Arial" w:cs="Arial"/>
          <w:szCs w:val="20"/>
        </w:rPr>
        <w:t xml:space="preserve"> de la Secretaría Ejecutiva</w:t>
      </w:r>
    </w:p>
    <w:p w14:paraId="284D1102" w14:textId="78D20D92"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t>Propuesta y</w:t>
      </w:r>
      <w:r w:rsidR="000B3A62">
        <w:rPr>
          <w:rFonts w:eastAsia="Arial" w:cs="Arial"/>
          <w:szCs w:val="20"/>
        </w:rPr>
        <w:t>,</w:t>
      </w:r>
      <w:r w:rsidRPr="00A61AD0">
        <w:rPr>
          <w:rFonts w:eastAsia="Arial" w:cs="Arial"/>
          <w:szCs w:val="20"/>
        </w:rPr>
        <w:t xml:space="preserve"> en su caso, aprobación de la renovación del nombramiento del </w:t>
      </w:r>
      <w:proofErr w:type="gramStart"/>
      <w:r w:rsidRPr="00A61AD0">
        <w:rPr>
          <w:rFonts w:eastAsia="Arial" w:cs="Arial"/>
          <w:szCs w:val="20"/>
        </w:rPr>
        <w:t>Director</w:t>
      </w:r>
      <w:proofErr w:type="gramEnd"/>
      <w:r w:rsidRPr="00A61AD0">
        <w:rPr>
          <w:rFonts w:eastAsia="Arial" w:cs="Arial"/>
          <w:szCs w:val="20"/>
        </w:rPr>
        <w:t xml:space="preserve"> de Tecnologías y Plataformas</w:t>
      </w:r>
    </w:p>
    <w:p w14:paraId="2F923EE3" w14:textId="26FE0D3C"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t xml:space="preserve">Solicitud de autorización para el pago de gastos fijos de la operación de la SESAJ que trascienden al 31 de diciembre de 2021 (enero </w:t>
      </w:r>
      <w:r w:rsidR="000B3A62">
        <w:rPr>
          <w:rFonts w:eastAsia="Arial" w:cs="Arial"/>
          <w:szCs w:val="20"/>
        </w:rPr>
        <w:t xml:space="preserve">de </w:t>
      </w:r>
      <w:r w:rsidRPr="00A61AD0">
        <w:rPr>
          <w:rFonts w:eastAsia="Arial" w:cs="Arial"/>
          <w:szCs w:val="20"/>
        </w:rPr>
        <w:t>2022)</w:t>
      </w:r>
    </w:p>
    <w:p w14:paraId="1883570B" w14:textId="2D5F96A5"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lastRenderedPageBreak/>
        <w:t>Presentación y</w:t>
      </w:r>
      <w:r w:rsidR="000B3A62">
        <w:rPr>
          <w:rFonts w:eastAsia="Arial" w:cs="Arial"/>
          <w:szCs w:val="20"/>
        </w:rPr>
        <w:t>,</w:t>
      </w:r>
      <w:r w:rsidRPr="00A61AD0">
        <w:rPr>
          <w:rFonts w:eastAsia="Arial" w:cs="Arial"/>
          <w:szCs w:val="20"/>
        </w:rPr>
        <w:t xml:space="preserve"> en su caso, aprobación de las actualizaciones y adecuaciones a las Políticas, Bases y Lineamientos para la Adquisición, Enajenación, Arrendamiento de Bienes, Contratación de Servicios y Manejo de Almacenes (POBALINES) de la Secretaría Ejecutiva</w:t>
      </w:r>
    </w:p>
    <w:p w14:paraId="01AF0CE7" w14:textId="77777777"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t xml:space="preserve">Gestiones de la </w:t>
      </w:r>
      <w:proofErr w:type="gramStart"/>
      <w:r w:rsidRPr="00A61AD0">
        <w:rPr>
          <w:rFonts w:eastAsia="Arial" w:cs="Arial"/>
          <w:szCs w:val="20"/>
        </w:rPr>
        <w:t>Secretaria Técnica</w:t>
      </w:r>
      <w:proofErr w:type="gramEnd"/>
      <w:r w:rsidRPr="00A61AD0">
        <w:rPr>
          <w:rFonts w:eastAsia="Arial" w:cs="Arial"/>
          <w:szCs w:val="20"/>
        </w:rPr>
        <w:t xml:space="preserve"> para solventar las observaciones derivadas de las auditorías practicadas por el Órgano Interno de Control a la Secretaría Ejecutiva</w:t>
      </w:r>
    </w:p>
    <w:p w14:paraId="338EAD78" w14:textId="1E541BCF"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t>Propuesta y</w:t>
      </w:r>
      <w:r w:rsidR="000B3A62">
        <w:rPr>
          <w:rFonts w:eastAsia="Arial" w:cs="Arial"/>
          <w:szCs w:val="20"/>
        </w:rPr>
        <w:t>,</w:t>
      </w:r>
      <w:r w:rsidRPr="00A61AD0">
        <w:rPr>
          <w:rFonts w:eastAsia="Arial" w:cs="Arial"/>
          <w:szCs w:val="20"/>
        </w:rPr>
        <w:t xml:space="preserve"> en su caso, aprobación de la fecha para la celebración de la </w:t>
      </w:r>
      <w:r w:rsidR="000B3A62">
        <w:rPr>
          <w:rFonts w:eastAsia="Arial" w:cs="Arial"/>
          <w:szCs w:val="20"/>
        </w:rPr>
        <w:t>P</w:t>
      </w:r>
      <w:r w:rsidRPr="00A61AD0">
        <w:rPr>
          <w:rFonts w:eastAsia="Arial" w:cs="Arial"/>
          <w:szCs w:val="20"/>
        </w:rPr>
        <w:t xml:space="preserve">rimera </w:t>
      </w:r>
      <w:r w:rsidR="000B3A62">
        <w:rPr>
          <w:rFonts w:eastAsia="Arial" w:cs="Arial"/>
          <w:szCs w:val="20"/>
        </w:rPr>
        <w:t>S</w:t>
      </w:r>
      <w:r w:rsidRPr="00A61AD0">
        <w:rPr>
          <w:rFonts w:eastAsia="Arial" w:cs="Arial"/>
          <w:szCs w:val="20"/>
        </w:rPr>
        <w:t xml:space="preserve">esión </w:t>
      </w:r>
      <w:r w:rsidR="000B3A62">
        <w:rPr>
          <w:rFonts w:eastAsia="Arial" w:cs="Arial"/>
          <w:szCs w:val="20"/>
        </w:rPr>
        <w:t>O</w:t>
      </w:r>
      <w:r w:rsidRPr="00A61AD0">
        <w:rPr>
          <w:rFonts w:eastAsia="Arial" w:cs="Arial"/>
          <w:szCs w:val="20"/>
        </w:rPr>
        <w:t xml:space="preserve">rdinaria </w:t>
      </w:r>
      <w:r w:rsidR="000B3A62">
        <w:rPr>
          <w:rFonts w:eastAsia="Arial" w:cs="Arial"/>
          <w:szCs w:val="20"/>
        </w:rPr>
        <w:t xml:space="preserve">de </w:t>
      </w:r>
      <w:r w:rsidRPr="00A61AD0">
        <w:rPr>
          <w:rFonts w:eastAsia="Arial" w:cs="Arial"/>
          <w:szCs w:val="20"/>
        </w:rPr>
        <w:t>2022</w:t>
      </w:r>
    </w:p>
    <w:p w14:paraId="03A1AD3E" w14:textId="0633B3CC"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t xml:space="preserve">Presentación para conocimiento del Calendario anual de labores de la SESAJ para el </w:t>
      </w:r>
      <w:r w:rsidR="000B3A62">
        <w:rPr>
          <w:rFonts w:eastAsia="Arial" w:cs="Arial"/>
          <w:szCs w:val="20"/>
        </w:rPr>
        <w:t>E</w:t>
      </w:r>
      <w:r w:rsidRPr="00A61AD0">
        <w:rPr>
          <w:rFonts w:eastAsia="Arial" w:cs="Arial"/>
          <w:szCs w:val="20"/>
        </w:rPr>
        <w:t>jercicio 2022</w:t>
      </w:r>
    </w:p>
    <w:p w14:paraId="6C7FC311" w14:textId="77777777"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t>Asuntos generales</w:t>
      </w:r>
    </w:p>
    <w:p w14:paraId="7C6B4F12" w14:textId="77777777"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t>Acuerdos</w:t>
      </w:r>
    </w:p>
    <w:p w14:paraId="3BC554F5" w14:textId="2CB1D3EE" w:rsidR="00F10036" w:rsidRPr="00A61AD0" w:rsidRDefault="00F10036" w:rsidP="00F10036">
      <w:pPr>
        <w:pStyle w:val="Prrafodelista"/>
        <w:numPr>
          <w:ilvl w:val="0"/>
          <w:numId w:val="34"/>
        </w:numPr>
        <w:ind w:left="1222" w:right="567" w:hanging="502"/>
        <w:jc w:val="both"/>
        <w:rPr>
          <w:rFonts w:eastAsia="Arial" w:cs="Arial"/>
          <w:szCs w:val="20"/>
        </w:rPr>
      </w:pPr>
      <w:r w:rsidRPr="00A61AD0">
        <w:rPr>
          <w:rFonts w:eastAsia="Arial" w:cs="Arial"/>
          <w:szCs w:val="20"/>
        </w:rPr>
        <w:t xml:space="preserve">Clausura de la </w:t>
      </w:r>
      <w:r w:rsidR="007C7585">
        <w:rPr>
          <w:rFonts w:eastAsia="Arial" w:cs="Arial"/>
          <w:szCs w:val="20"/>
        </w:rPr>
        <w:t>S</w:t>
      </w:r>
      <w:r w:rsidRPr="00A61AD0">
        <w:rPr>
          <w:rFonts w:eastAsia="Arial" w:cs="Arial"/>
          <w:szCs w:val="20"/>
        </w:rPr>
        <w:t>esión</w:t>
      </w:r>
    </w:p>
    <w:p w14:paraId="06A096D7" w14:textId="77777777" w:rsidR="00F10036" w:rsidRDefault="00F10036" w:rsidP="006E011B">
      <w:pPr>
        <w:pStyle w:val="Prrafodelista"/>
        <w:jc w:val="both"/>
        <w:rPr>
          <w:rFonts w:eastAsia="Arial" w:cs="Arial"/>
          <w:szCs w:val="20"/>
        </w:rPr>
      </w:pPr>
    </w:p>
    <w:p w14:paraId="23ABDEBB" w14:textId="7C81AC0A" w:rsidR="006945A1" w:rsidRDefault="006945A1" w:rsidP="006E011B">
      <w:pPr>
        <w:pStyle w:val="Prrafodelista"/>
        <w:jc w:val="both"/>
        <w:rPr>
          <w:rFonts w:eastAsia="Arial" w:cs="Arial"/>
          <w:szCs w:val="20"/>
        </w:rPr>
      </w:pPr>
      <w:r>
        <w:rPr>
          <w:rFonts w:eastAsia="Arial" w:cs="Arial"/>
          <w:szCs w:val="20"/>
        </w:rPr>
        <w:t xml:space="preserve">El </w:t>
      </w:r>
      <w:proofErr w:type="gramStart"/>
      <w:r>
        <w:rPr>
          <w:rFonts w:eastAsia="Arial" w:cs="Arial"/>
          <w:szCs w:val="20"/>
        </w:rPr>
        <w:t>Presidente</w:t>
      </w:r>
      <w:proofErr w:type="gramEnd"/>
      <w:r>
        <w:rPr>
          <w:rFonts w:eastAsia="Arial" w:cs="Arial"/>
          <w:szCs w:val="20"/>
        </w:rPr>
        <w:t xml:space="preserve"> del Órgano de Gobierno agradece a la Secretaria Técnica y consulta si existe algún otro punto que quisieran incorporar. Al no haber más, solicita se tome la votación correspondiente. </w:t>
      </w:r>
    </w:p>
    <w:p w14:paraId="32310935" w14:textId="77777777" w:rsidR="006945A1" w:rsidRDefault="006945A1" w:rsidP="006E011B">
      <w:pPr>
        <w:pStyle w:val="Prrafodelista"/>
        <w:jc w:val="both"/>
        <w:rPr>
          <w:rFonts w:eastAsia="Arial" w:cs="Arial"/>
          <w:szCs w:val="20"/>
        </w:rPr>
      </w:pPr>
    </w:p>
    <w:p w14:paraId="2928199F" w14:textId="0D264445" w:rsidR="00A03B04" w:rsidRDefault="00FC4A67" w:rsidP="006E011B">
      <w:pPr>
        <w:pStyle w:val="Prrafodelista"/>
        <w:jc w:val="both"/>
        <w:rPr>
          <w:rFonts w:eastAsia="Arial" w:cs="Arial"/>
          <w:szCs w:val="22"/>
        </w:rPr>
      </w:pPr>
      <w:r>
        <w:rPr>
          <w:rFonts w:eastAsia="Arial" w:cs="Arial"/>
          <w:szCs w:val="22"/>
        </w:rPr>
        <w:t xml:space="preserve">La </w:t>
      </w:r>
      <w:proofErr w:type="gramStart"/>
      <w:r w:rsidR="006945A1">
        <w:rPr>
          <w:rFonts w:eastAsia="Arial" w:cs="Arial"/>
          <w:szCs w:val="22"/>
        </w:rPr>
        <w:t>Secretaria Técnica</w:t>
      </w:r>
      <w:proofErr w:type="gramEnd"/>
      <w:r>
        <w:rPr>
          <w:rFonts w:eastAsia="Arial" w:cs="Arial"/>
          <w:szCs w:val="22"/>
        </w:rPr>
        <w:t xml:space="preserve"> </w:t>
      </w:r>
      <w:r w:rsidR="00DE13F4">
        <w:rPr>
          <w:rFonts w:eastAsia="Arial" w:cs="Arial"/>
          <w:szCs w:val="22"/>
        </w:rPr>
        <w:t xml:space="preserve">somete a votación el </w:t>
      </w:r>
      <w:r w:rsidR="00D36CD7">
        <w:rPr>
          <w:rFonts w:eastAsia="Arial" w:cs="Arial"/>
          <w:szCs w:val="22"/>
        </w:rPr>
        <w:t>O</w:t>
      </w:r>
      <w:r w:rsidR="00DE13F4">
        <w:rPr>
          <w:rFonts w:eastAsia="Arial" w:cs="Arial"/>
          <w:szCs w:val="22"/>
        </w:rPr>
        <w:t>rden del día</w:t>
      </w:r>
      <w:r w:rsidR="0065688F">
        <w:rPr>
          <w:rFonts w:eastAsia="Arial" w:cs="Arial"/>
          <w:szCs w:val="22"/>
        </w:rPr>
        <w:t>:</w:t>
      </w:r>
    </w:p>
    <w:p w14:paraId="4A51D96A" w14:textId="410E9C49" w:rsidR="0065688F" w:rsidRDefault="0065688F" w:rsidP="006E011B">
      <w:pPr>
        <w:pStyle w:val="Prrafodelista"/>
        <w:jc w:val="both"/>
        <w:rPr>
          <w:rFonts w:eastAsia="Arial" w:cs="Arial"/>
          <w:szCs w:val="22"/>
        </w:rPr>
      </w:pPr>
    </w:p>
    <w:p w14:paraId="3461EAF3" w14:textId="01FBDD16" w:rsidR="007C1E66" w:rsidRPr="007C1E66" w:rsidRDefault="007C1E66" w:rsidP="00023FD7">
      <w:pPr>
        <w:pStyle w:val="Prrafodelista"/>
        <w:numPr>
          <w:ilvl w:val="0"/>
          <w:numId w:val="35"/>
        </w:numPr>
        <w:jc w:val="both"/>
        <w:rPr>
          <w:rFonts w:eastAsia="Arial" w:cs="Arial"/>
          <w:szCs w:val="22"/>
        </w:rPr>
      </w:pPr>
      <w:r w:rsidRPr="007C1E66">
        <w:rPr>
          <w:rFonts w:eastAsia="Arial" w:cs="Arial"/>
          <w:szCs w:val="22"/>
        </w:rPr>
        <w:t xml:space="preserve">Dr. Jesús Ibarra Cárdenas, </w:t>
      </w:r>
      <w:proofErr w:type="gramStart"/>
      <w:r w:rsidRPr="007C1E66">
        <w:rPr>
          <w:rFonts w:eastAsia="Arial" w:cs="Arial"/>
          <w:szCs w:val="22"/>
        </w:rPr>
        <w:t>Presidente</w:t>
      </w:r>
      <w:proofErr w:type="gramEnd"/>
      <w:r w:rsidRPr="007C1E66">
        <w:rPr>
          <w:rFonts w:eastAsia="Arial" w:cs="Arial"/>
          <w:szCs w:val="22"/>
        </w:rPr>
        <w:t xml:space="preserve"> del Órgano de Gobierno de la Secretaría Ejecutiva, </w:t>
      </w:r>
      <w:r>
        <w:rPr>
          <w:rFonts w:eastAsia="Arial" w:cs="Arial"/>
          <w:szCs w:val="22"/>
        </w:rPr>
        <w:t>a favor</w:t>
      </w:r>
      <w:r w:rsidR="005C16F3">
        <w:rPr>
          <w:rFonts w:eastAsia="Arial" w:cs="Arial"/>
          <w:szCs w:val="22"/>
        </w:rPr>
        <w:t>;</w:t>
      </w:r>
    </w:p>
    <w:p w14:paraId="2B7F43A5" w14:textId="6DB6C4A3" w:rsidR="007C1E66" w:rsidRPr="007C1E66" w:rsidRDefault="007C1E66" w:rsidP="00023FD7">
      <w:pPr>
        <w:pStyle w:val="Prrafodelista"/>
        <w:numPr>
          <w:ilvl w:val="0"/>
          <w:numId w:val="35"/>
        </w:numPr>
        <w:jc w:val="both"/>
        <w:rPr>
          <w:rFonts w:eastAsia="Arial" w:cs="Arial"/>
          <w:szCs w:val="22"/>
        </w:rPr>
      </w:pPr>
      <w:r w:rsidRPr="007C1E66">
        <w:rPr>
          <w:rFonts w:eastAsia="Arial" w:cs="Arial"/>
          <w:szCs w:val="22"/>
        </w:rPr>
        <w:t xml:space="preserve">Dr. Jorge Alejandro Ortiz Ramírez, Auditor Superior del Estado de Jalisco, </w:t>
      </w:r>
      <w:r>
        <w:rPr>
          <w:rFonts w:eastAsia="Arial" w:cs="Arial"/>
          <w:szCs w:val="22"/>
        </w:rPr>
        <w:t>a favor</w:t>
      </w:r>
      <w:r w:rsidR="005C16F3">
        <w:rPr>
          <w:rFonts w:eastAsia="Arial" w:cs="Arial"/>
          <w:szCs w:val="22"/>
        </w:rPr>
        <w:t>;</w:t>
      </w:r>
    </w:p>
    <w:p w14:paraId="4C52E2D6" w14:textId="5D6F3870" w:rsidR="007C1E66" w:rsidRPr="007C1E66" w:rsidRDefault="007C1E66" w:rsidP="00023FD7">
      <w:pPr>
        <w:pStyle w:val="Prrafodelista"/>
        <w:numPr>
          <w:ilvl w:val="0"/>
          <w:numId w:val="35"/>
        </w:numPr>
        <w:jc w:val="both"/>
        <w:rPr>
          <w:rFonts w:eastAsia="Arial" w:cs="Arial"/>
          <w:szCs w:val="22"/>
        </w:rPr>
      </w:pPr>
      <w:r w:rsidRPr="007C1E66">
        <w:rPr>
          <w:rFonts w:eastAsia="Arial" w:cs="Arial"/>
          <w:szCs w:val="22"/>
        </w:rPr>
        <w:t xml:space="preserve">Lic. María Teresa Brito Serrano, Contralora del Estado de Jalisco, </w:t>
      </w:r>
      <w:r>
        <w:rPr>
          <w:rFonts w:eastAsia="Arial" w:cs="Arial"/>
          <w:szCs w:val="22"/>
        </w:rPr>
        <w:t>a favor</w:t>
      </w:r>
      <w:r w:rsidR="005C16F3">
        <w:rPr>
          <w:rFonts w:eastAsia="Arial" w:cs="Arial"/>
          <w:szCs w:val="22"/>
        </w:rPr>
        <w:t>;</w:t>
      </w:r>
    </w:p>
    <w:p w14:paraId="22D51A0A" w14:textId="3A18DA1A" w:rsidR="007C1E66" w:rsidRPr="007C1E66" w:rsidRDefault="007C1E66" w:rsidP="00023FD7">
      <w:pPr>
        <w:pStyle w:val="Prrafodelista"/>
        <w:numPr>
          <w:ilvl w:val="0"/>
          <w:numId w:val="35"/>
        </w:numPr>
        <w:jc w:val="both"/>
        <w:rPr>
          <w:rFonts w:eastAsia="Arial" w:cs="Arial"/>
          <w:szCs w:val="22"/>
        </w:rPr>
      </w:pPr>
      <w:r w:rsidRPr="007C1E66">
        <w:rPr>
          <w:rFonts w:eastAsia="Arial" w:cs="Arial"/>
          <w:szCs w:val="22"/>
        </w:rPr>
        <w:t xml:space="preserve">Dr. Daniel Espinosa Licón, </w:t>
      </w:r>
      <w:proofErr w:type="gramStart"/>
      <w:r w:rsidRPr="007C1E66">
        <w:rPr>
          <w:rFonts w:eastAsia="Arial" w:cs="Arial"/>
          <w:szCs w:val="22"/>
        </w:rPr>
        <w:t>Presidente</w:t>
      </w:r>
      <w:proofErr w:type="gramEnd"/>
      <w:r w:rsidRPr="007C1E66">
        <w:rPr>
          <w:rFonts w:eastAsia="Arial" w:cs="Arial"/>
          <w:szCs w:val="22"/>
        </w:rPr>
        <w:t xml:space="preserve"> del Consejo de la Judicatura del Estado de Jalisco, </w:t>
      </w:r>
      <w:r>
        <w:rPr>
          <w:rFonts w:eastAsia="Arial" w:cs="Arial"/>
          <w:szCs w:val="22"/>
        </w:rPr>
        <w:t>a favor</w:t>
      </w:r>
      <w:r w:rsidR="005C16F3">
        <w:rPr>
          <w:rFonts w:eastAsia="Arial" w:cs="Arial"/>
          <w:szCs w:val="22"/>
        </w:rPr>
        <w:t>;</w:t>
      </w:r>
    </w:p>
    <w:p w14:paraId="6454B37E" w14:textId="404596CB" w:rsidR="007C1E66" w:rsidRPr="007C1E66" w:rsidRDefault="007C1E66" w:rsidP="00023FD7">
      <w:pPr>
        <w:pStyle w:val="Prrafodelista"/>
        <w:numPr>
          <w:ilvl w:val="0"/>
          <w:numId w:val="35"/>
        </w:numPr>
        <w:jc w:val="both"/>
        <w:rPr>
          <w:rFonts w:eastAsia="Arial" w:cs="Arial"/>
          <w:szCs w:val="22"/>
        </w:rPr>
      </w:pPr>
      <w:r w:rsidRPr="007C1E66">
        <w:rPr>
          <w:rFonts w:eastAsia="Arial" w:cs="Arial"/>
          <w:szCs w:val="22"/>
        </w:rPr>
        <w:t xml:space="preserve">Mtra. Cynthia Patricia Cantero Pacheco, </w:t>
      </w:r>
      <w:proofErr w:type="gramStart"/>
      <w:r w:rsidRPr="007C1E66">
        <w:rPr>
          <w:rFonts w:eastAsia="Arial" w:cs="Arial"/>
          <w:szCs w:val="22"/>
        </w:rPr>
        <w:t>Presidenta</w:t>
      </w:r>
      <w:proofErr w:type="gramEnd"/>
      <w:r w:rsidRPr="007C1E66">
        <w:rPr>
          <w:rFonts w:eastAsia="Arial" w:cs="Arial"/>
          <w:szCs w:val="22"/>
        </w:rPr>
        <w:t xml:space="preserve"> del Instituto de Transparencia, Información Pública y Protección de Datos Personales del Estado de Jalisco, </w:t>
      </w:r>
      <w:r>
        <w:rPr>
          <w:rFonts w:eastAsia="Arial" w:cs="Arial"/>
          <w:szCs w:val="22"/>
        </w:rPr>
        <w:t>a favor</w:t>
      </w:r>
      <w:r w:rsidR="005C16F3">
        <w:rPr>
          <w:rFonts w:eastAsia="Arial" w:cs="Arial"/>
          <w:szCs w:val="22"/>
        </w:rPr>
        <w:t>;</w:t>
      </w:r>
    </w:p>
    <w:p w14:paraId="16274628" w14:textId="40D86D56" w:rsidR="004F3A86" w:rsidRPr="00153C00" w:rsidRDefault="007C1E66" w:rsidP="00153C00">
      <w:pPr>
        <w:pStyle w:val="Prrafodelista"/>
        <w:numPr>
          <w:ilvl w:val="0"/>
          <w:numId w:val="35"/>
        </w:numPr>
        <w:jc w:val="both"/>
        <w:rPr>
          <w:rFonts w:eastAsia="Arial" w:cs="Arial"/>
          <w:szCs w:val="22"/>
        </w:rPr>
      </w:pPr>
      <w:r w:rsidRPr="007C1E66">
        <w:rPr>
          <w:rFonts w:eastAsia="Arial" w:cs="Arial"/>
          <w:szCs w:val="22"/>
        </w:rPr>
        <w:t xml:space="preserve">Mtro. José Ramón Jiménez Gutiérrez, Magistrado </w:t>
      </w:r>
      <w:proofErr w:type="gramStart"/>
      <w:r w:rsidRPr="007C1E66">
        <w:rPr>
          <w:rFonts w:eastAsia="Arial" w:cs="Arial"/>
          <w:szCs w:val="22"/>
        </w:rPr>
        <w:t>Presidente</w:t>
      </w:r>
      <w:proofErr w:type="gramEnd"/>
      <w:r w:rsidRPr="007C1E66">
        <w:rPr>
          <w:rFonts w:eastAsia="Arial" w:cs="Arial"/>
          <w:szCs w:val="22"/>
        </w:rPr>
        <w:t xml:space="preserve"> del Tribunal de Justicia Administrativa, </w:t>
      </w:r>
      <w:r>
        <w:rPr>
          <w:rFonts w:eastAsia="Arial" w:cs="Arial"/>
          <w:szCs w:val="22"/>
        </w:rPr>
        <w:t>a favor</w:t>
      </w:r>
      <w:r w:rsidR="005C16F3">
        <w:rPr>
          <w:rFonts w:eastAsia="Arial" w:cs="Arial"/>
          <w:szCs w:val="22"/>
        </w:rPr>
        <w:t>;</w:t>
      </w:r>
    </w:p>
    <w:p w14:paraId="4AE781FE" w14:textId="2F7652BA" w:rsidR="00CD5F15" w:rsidRDefault="00CD5F15" w:rsidP="006E011B">
      <w:pPr>
        <w:pStyle w:val="Prrafodelista"/>
        <w:jc w:val="both"/>
        <w:rPr>
          <w:rFonts w:eastAsia="Arial" w:cs="Arial"/>
          <w:szCs w:val="22"/>
        </w:rPr>
      </w:pPr>
    </w:p>
    <w:p w14:paraId="0929754E" w14:textId="3D1C23F5" w:rsidR="00CD5F15" w:rsidRPr="006E011B" w:rsidRDefault="00E25DCB" w:rsidP="00CD5F15">
      <w:pPr>
        <w:pStyle w:val="Prrafodelista"/>
        <w:jc w:val="both"/>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w:t>
      </w:r>
      <w:r w:rsidR="001069A9">
        <w:rPr>
          <w:rFonts w:eastAsia="Arial" w:cs="Arial"/>
          <w:szCs w:val="22"/>
        </w:rPr>
        <w:t xml:space="preserve">informa que el </w:t>
      </w:r>
      <w:r w:rsidR="0044679F">
        <w:rPr>
          <w:rFonts w:eastAsia="Arial" w:cs="Arial"/>
          <w:szCs w:val="22"/>
        </w:rPr>
        <w:t>O</w:t>
      </w:r>
      <w:r w:rsidR="001069A9">
        <w:rPr>
          <w:rFonts w:eastAsia="Arial" w:cs="Arial"/>
          <w:szCs w:val="22"/>
        </w:rPr>
        <w:t>rden del día se aprueba por unanimidad de l</w:t>
      </w:r>
      <w:r w:rsidR="0044679F">
        <w:rPr>
          <w:rFonts w:eastAsia="Arial" w:cs="Arial"/>
          <w:szCs w:val="22"/>
        </w:rPr>
        <w:t>a</w:t>
      </w:r>
      <w:r w:rsidR="001069A9">
        <w:rPr>
          <w:rFonts w:eastAsia="Arial" w:cs="Arial"/>
          <w:szCs w:val="22"/>
        </w:rPr>
        <w:t>s</w:t>
      </w:r>
      <w:r w:rsidR="0044679F">
        <w:rPr>
          <w:rFonts w:eastAsia="Arial" w:cs="Arial"/>
          <w:szCs w:val="22"/>
        </w:rPr>
        <w:t xml:space="preserve"> personas</w:t>
      </w:r>
      <w:r w:rsidR="001069A9">
        <w:rPr>
          <w:rFonts w:eastAsia="Arial" w:cs="Arial"/>
          <w:szCs w:val="22"/>
        </w:rPr>
        <w:t xml:space="preserve"> presentes. </w:t>
      </w:r>
      <w:r w:rsidR="00CC5915">
        <w:rPr>
          <w:rFonts w:eastAsia="Arial" w:cs="Arial"/>
          <w:szCs w:val="22"/>
        </w:rPr>
        <w:t xml:space="preserve">El </w:t>
      </w:r>
      <w:proofErr w:type="gramStart"/>
      <w:r w:rsidR="00CC5915">
        <w:rPr>
          <w:rFonts w:eastAsia="Arial" w:cs="Arial"/>
          <w:szCs w:val="22"/>
        </w:rPr>
        <w:t>Presidente</w:t>
      </w:r>
      <w:proofErr w:type="gramEnd"/>
      <w:r w:rsidR="00CC5915">
        <w:rPr>
          <w:rFonts w:eastAsia="Arial" w:cs="Arial"/>
          <w:szCs w:val="22"/>
        </w:rPr>
        <w:t xml:space="preserve"> del Órgano de Gobiern</w:t>
      </w:r>
      <w:r w:rsidR="00A730B5">
        <w:rPr>
          <w:rFonts w:eastAsia="Arial" w:cs="Arial"/>
          <w:szCs w:val="22"/>
        </w:rPr>
        <w:t>o</w:t>
      </w:r>
      <w:r w:rsidR="009B2EA8">
        <w:rPr>
          <w:rFonts w:eastAsia="Arial" w:cs="Arial"/>
          <w:szCs w:val="22"/>
        </w:rPr>
        <w:t xml:space="preserve"> da la bienvenida </w:t>
      </w:r>
      <w:r w:rsidR="000A56E1">
        <w:rPr>
          <w:rFonts w:eastAsia="Arial" w:cs="Arial"/>
          <w:szCs w:val="22"/>
        </w:rPr>
        <w:t xml:space="preserve">a </w:t>
      </w:r>
      <w:r w:rsidR="0044679F">
        <w:rPr>
          <w:rFonts w:eastAsia="Arial" w:cs="Arial"/>
          <w:szCs w:val="22"/>
        </w:rPr>
        <w:t xml:space="preserve">la Dra. </w:t>
      </w:r>
      <w:r w:rsidR="000A56E1">
        <w:rPr>
          <w:rFonts w:eastAsia="Arial" w:cs="Arial"/>
          <w:szCs w:val="22"/>
        </w:rPr>
        <w:t>Josefina Román</w:t>
      </w:r>
      <w:r w:rsidR="0044679F">
        <w:rPr>
          <w:rFonts w:eastAsia="Arial" w:cs="Arial"/>
          <w:szCs w:val="22"/>
        </w:rPr>
        <w:t xml:space="preserve"> Vergara</w:t>
      </w:r>
      <w:r w:rsidR="000A56E1">
        <w:rPr>
          <w:rFonts w:eastAsia="Arial" w:cs="Arial"/>
          <w:szCs w:val="22"/>
        </w:rPr>
        <w:t xml:space="preserve">, Comisionada del Instituto Nacional </w:t>
      </w:r>
      <w:r w:rsidR="00D04901">
        <w:rPr>
          <w:rFonts w:eastAsia="Arial" w:cs="Arial"/>
          <w:szCs w:val="22"/>
        </w:rPr>
        <w:t>de Transparencia</w:t>
      </w:r>
      <w:r w:rsidR="00F14C5B">
        <w:rPr>
          <w:rFonts w:eastAsia="Arial" w:cs="Arial"/>
          <w:szCs w:val="22"/>
        </w:rPr>
        <w:t>,</w:t>
      </w:r>
      <w:r w:rsidR="000A56E1">
        <w:rPr>
          <w:rFonts w:eastAsia="Arial" w:cs="Arial"/>
          <w:szCs w:val="22"/>
        </w:rPr>
        <w:t xml:space="preserve"> </w:t>
      </w:r>
      <w:r w:rsidR="0052359D">
        <w:rPr>
          <w:rFonts w:eastAsia="Arial" w:cs="Arial"/>
          <w:szCs w:val="22"/>
        </w:rPr>
        <w:t>Acceso a la Información</w:t>
      </w:r>
      <w:r w:rsidR="00F14C5B">
        <w:rPr>
          <w:rFonts w:eastAsia="Arial" w:cs="Arial"/>
          <w:szCs w:val="22"/>
        </w:rPr>
        <w:t xml:space="preserve"> </w:t>
      </w:r>
      <w:r w:rsidR="001177D6">
        <w:rPr>
          <w:rFonts w:eastAsia="Arial" w:cs="Arial"/>
          <w:szCs w:val="22"/>
        </w:rPr>
        <w:t>y Protección de Datos Personales</w:t>
      </w:r>
      <w:r w:rsidR="0052359D">
        <w:rPr>
          <w:rFonts w:eastAsia="Arial" w:cs="Arial"/>
          <w:szCs w:val="22"/>
        </w:rPr>
        <w:t xml:space="preserve">. </w:t>
      </w:r>
      <w:r w:rsidR="00ED4DE1">
        <w:rPr>
          <w:rFonts w:eastAsia="Arial" w:cs="Arial"/>
          <w:szCs w:val="22"/>
        </w:rPr>
        <w:t xml:space="preserve">Solicita a la </w:t>
      </w:r>
      <w:proofErr w:type="gramStart"/>
      <w:r w:rsidR="00ED4DE1">
        <w:rPr>
          <w:rFonts w:eastAsia="Arial" w:cs="Arial"/>
          <w:szCs w:val="22"/>
        </w:rPr>
        <w:t>Secretaria Técnica</w:t>
      </w:r>
      <w:proofErr w:type="gramEnd"/>
      <w:r w:rsidR="00ED4DE1">
        <w:rPr>
          <w:rFonts w:eastAsia="Arial" w:cs="Arial"/>
          <w:szCs w:val="22"/>
        </w:rPr>
        <w:t xml:space="preserve"> continuar. </w:t>
      </w:r>
    </w:p>
    <w:p w14:paraId="781ACAE1" w14:textId="11862EDD" w:rsidR="00260547" w:rsidRDefault="00260547" w:rsidP="00523D03">
      <w:pPr>
        <w:rPr>
          <w:rFonts w:eastAsia="Arial" w:cs="Arial"/>
          <w:b/>
          <w:bCs/>
          <w:color w:val="006078"/>
          <w:szCs w:val="22"/>
        </w:rPr>
      </w:pPr>
    </w:p>
    <w:p w14:paraId="48957D0B" w14:textId="7B9C4751" w:rsidR="00F64457" w:rsidRPr="00F64457" w:rsidRDefault="00F64457" w:rsidP="00D46912">
      <w:pPr>
        <w:pStyle w:val="Prrafodelista"/>
        <w:numPr>
          <w:ilvl w:val="0"/>
          <w:numId w:val="7"/>
        </w:numPr>
        <w:jc w:val="both"/>
        <w:rPr>
          <w:rFonts w:eastAsia="Arial" w:cs="Arial"/>
          <w:b/>
          <w:bCs/>
          <w:color w:val="006078"/>
          <w:szCs w:val="22"/>
        </w:rPr>
      </w:pPr>
      <w:r w:rsidRPr="00F64457">
        <w:rPr>
          <w:rFonts w:eastAsia="Arial" w:cs="Arial"/>
          <w:b/>
          <w:bCs/>
          <w:color w:val="006078"/>
          <w:szCs w:val="22"/>
        </w:rPr>
        <w:t>Lectura y</w:t>
      </w:r>
      <w:r w:rsidR="00BE5E31">
        <w:rPr>
          <w:rFonts w:eastAsia="Arial" w:cs="Arial"/>
          <w:b/>
          <w:bCs/>
          <w:color w:val="006078"/>
          <w:szCs w:val="22"/>
        </w:rPr>
        <w:t>,</w:t>
      </w:r>
      <w:r w:rsidRPr="00F64457">
        <w:rPr>
          <w:rFonts w:eastAsia="Arial" w:cs="Arial"/>
          <w:b/>
          <w:bCs/>
          <w:color w:val="006078"/>
          <w:szCs w:val="22"/>
        </w:rPr>
        <w:t xml:space="preserve"> en su caso, aprobación </w:t>
      </w:r>
      <w:r w:rsidR="00EF03B8" w:rsidRPr="00EF03B8">
        <w:rPr>
          <w:rFonts w:eastAsia="Arial" w:cs="Arial"/>
          <w:b/>
          <w:bCs/>
          <w:color w:val="006078"/>
          <w:szCs w:val="22"/>
        </w:rPr>
        <w:t>y</w:t>
      </w:r>
      <w:r w:rsidR="00D46912" w:rsidRPr="00D46912">
        <w:t xml:space="preserve"> </w:t>
      </w:r>
      <w:r w:rsidR="00D46912" w:rsidRPr="00D46912">
        <w:rPr>
          <w:rFonts w:eastAsia="Arial" w:cs="Arial"/>
          <w:b/>
          <w:bCs/>
          <w:color w:val="006078"/>
          <w:szCs w:val="22"/>
        </w:rPr>
        <w:t xml:space="preserve">firma </w:t>
      </w:r>
      <w:r w:rsidR="005E03C2">
        <w:rPr>
          <w:rFonts w:eastAsia="Arial" w:cs="Arial"/>
          <w:b/>
          <w:bCs/>
          <w:color w:val="006078"/>
          <w:szCs w:val="22"/>
        </w:rPr>
        <w:t xml:space="preserve">del </w:t>
      </w:r>
      <w:r w:rsidR="0044679F">
        <w:rPr>
          <w:rFonts w:eastAsia="Arial" w:cs="Arial"/>
          <w:b/>
          <w:bCs/>
          <w:color w:val="006078"/>
          <w:szCs w:val="22"/>
        </w:rPr>
        <w:t>A</w:t>
      </w:r>
      <w:r w:rsidR="005E03C2">
        <w:rPr>
          <w:rFonts w:eastAsia="Arial" w:cs="Arial"/>
          <w:b/>
          <w:bCs/>
          <w:color w:val="006078"/>
          <w:szCs w:val="22"/>
        </w:rPr>
        <w:t>cta</w:t>
      </w:r>
      <w:r w:rsidR="00D46912" w:rsidRPr="00D46912">
        <w:rPr>
          <w:rFonts w:eastAsia="Arial" w:cs="Arial"/>
          <w:b/>
          <w:bCs/>
          <w:color w:val="006078"/>
          <w:szCs w:val="22"/>
        </w:rPr>
        <w:t xml:space="preserve"> de la </w:t>
      </w:r>
      <w:r w:rsidR="00AC332D">
        <w:rPr>
          <w:rFonts w:eastAsia="Arial" w:cs="Arial"/>
          <w:b/>
          <w:bCs/>
          <w:color w:val="006078"/>
          <w:szCs w:val="22"/>
        </w:rPr>
        <w:t>S</w:t>
      </w:r>
      <w:r w:rsidR="00D46912" w:rsidRPr="00D46912">
        <w:rPr>
          <w:rFonts w:eastAsia="Arial" w:cs="Arial"/>
          <w:b/>
          <w:bCs/>
          <w:color w:val="006078"/>
          <w:szCs w:val="22"/>
        </w:rPr>
        <w:t>esi</w:t>
      </w:r>
      <w:r w:rsidR="005E03C2">
        <w:rPr>
          <w:rFonts w:eastAsia="Arial" w:cs="Arial"/>
          <w:b/>
          <w:bCs/>
          <w:color w:val="006078"/>
          <w:szCs w:val="22"/>
        </w:rPr>
        <w:t>ón</w:t>
      </w:r>
      <w:r w:rsidR="00D46912" w:rsidRPr="00D46912">
        <w:rPr>
          <w:rFonts w:eastAsia="Arial" w:cs="Arial"/>
          <w:b/>
          <w:bCs/>
          <w:color w:val="006078"/>
          <w:szCs w:val="22"/>
        </w:rPr>
        <w:t xml:space="preserve"> celebrada el </w:t>
      </w:r>
      <w:r w:rsidR="005E03C2">
        <w:rPr>
          <w:rFonts w:eastAsia="Arial" w:cs="Arial"/>
          <w:b/>
          <w:bCs/>
          <w:color w:val="006078"/>
          <w:szCs w:val="22"/>
        </w:rPr>
        <w:t>12</w:t>
      </w:r>
      <w:r w:rsidR="00D46912" w:rsidRPr="00D46912">
        <w:rPr>
          <w:rFonts w:eastAsia="Arial" w:cs="Arial"/>
          <w:b/>
          <w:bCs/>
          <w:color w:val="006078"/>
          <w:szCs w:val="22"/>
        </w:rPr>
        <w:t xml:space="preserve"> </w:t>
      </w:r>
      <w:r w:rsidR="005E03C2">
        <w:rPr>
          <w:rFonts w:eastAsia="Arial" w:cs="Arial"/>
          <w:b/>
          <w:bCs/>
          <w:color w:val="006078"/>
          <w:szCs w:val="22"/>
        </w:rPr>
        <w:t>agosto</w:t>
      </w:r>
      <w:r w:rsidR="00D46912" w:rsidRPr="00D46912">
        <w:rPr>
          <w:rFonts w:eastAsia="Arial" w:cs="Arial"/>
          <w:b/>
          <w:bCs/>
          <w:color w:val="006078"/>
          <w:szCs w:val="22"/>
        </w:rPr>
        <w:t xml:space="preserve"> de 2021</w:t>
      </w:r>
    </w:p>
    <w:p w14:paraId="06AB5AC9" w14:textId="77777777" w:rsidR="00F64457" w:rsidRDefault="00F64457" w:rsidP="00F64457">
      <w:pPr>
        <w:rPr>
          <w:rFonts w:eastAsia="Arial" w:cs="Arial"/>
          <w:szCs w:val="22"/>
        </w:rPr>
      </w:pPr>
    </w:p>
    <w:p w14:paraId="593A38A6" w14:textId="18501146" w:rsidR="008A46AD" w:rsidRDefault="00061F86" w:rsidP="00F64457">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w:t>
      </w:r>
      <w:r w:rsidR="00871660">
        <w:rPr>
          <w:rFonts w:eastAsia="Arial" w:cs="Arial"/>
          <w:szCs w:val="22"/>
        </w:rPr>
        <w:t xml:space="preserve">puntualiza que </w:t>
      </w:r>
      <w:r w:rsidR="00871660" w:rsidRPr="00871660">
        <w:rPr>
          <w:rFonts w:eastAsia="Arial" w:cs="Arial"/>
          <w:szCs w:val="22"/>
        </w:rPr>
        <w:t xml:space="preserve">el </w:t>
      </w:r>
      <w:r w:rsidR="00AC332D">
        <w:rPr>
          <w:rFonts w:eastAsia="Arial" w:cs="Arial"/>
          <w:szCs w:val="22"/>
        </w:rPr>
        <w:t>A</w:t>
      </w:r>
      <w:r w:rsidR="00871660" w:rsidRPr="00871660">
        <w:rPr>
          <w:rFonts w:eastAsia="Arial" w:cs="Arial"/>
          <w:szCs w:val="22"/>
        </w:rPr>
        <w:t>cta fue enviada con anterior</w:t>
      </w:r>
      <w:r w:rsidR="004D4EB0">
        <w:rPr>
          <w:rFonts w:eastAsia="Arial" w:cs="Arial"/>
          <w:szCs w:val="22"/>
        </w:rPr>
        <w:t>idad</w:t>
      </w:r>
      <w:r w:rsidR="0044679F">
        <w:rPr>
          <w:rFonts w:eastAsia="Arial" w:cs="Arial"/>
          <w:szCs w:val="22"/>
        </w:rPr>
        <w:t>, y</w:t>
      </w:r>
      <w:r w:rsidR="00871660" w:rsidRPr="00871660">
        <w:rPr>
          <w:rFonts w:eastAsia="Arial" w:cs="Arial"/>
          <w:szCs w:val="22"/>
        </w:rPr>
        <w:t xml:space="preserve"> </w:t>
      </w:r>
      <w:r w:rsidR="004D4EB0">
        <w:rPr>
          <w:rFonts w:eastAsia="Arial" w:cs="Arial"/>
          <w:szCs w:val="22"/>
        </w:rPr>
        <w:t>se recibieron</w:t>
      </w:r>
      <w:r w:rsidR="00871660" w:rsidRPr="00871660">
        <w:rPr>
          <w:rFonts w:eastAsia="Arial" w:cs="Arial"/>
          <w:szCs w:val="22"/>
        </w:rPr>
        <w:t xml:space="preserve"> algunas observaciones para mejorar la redacción por parte del Comité de Participación Social</w:t>
      </w:r>
      <w:r w:rsidR="0044679F">
        <w:rPr>
          <w:rFonts w:eastAsia="Arial" w:cs="Arial"/>
          <w:szCs w:val="22"/>
        </w:rPr>
        <w:t>;</w:t>
      </w:r>
      <w:r w:rsidR="00871660" w:rsidRPr="00871660">
        <w:rPr>
          <w:rFonts w:eastAsia="Arial" w:cs="Arial"/>
          <w:szCs w:val="22"/>
        </w:rPr>
        <w:t xml:space="preserve"> </w:t>
      </w:r>
      <w:r w:rsidR="00106744">
        <w:rPr>
          <w:rFonts w:eastAsia="Arial" w:cs="Arial"/>
          <w:szCs w:val="22"/>
        </w:rPr>
        <w:t>dichas</w:t>
      </w:r>
      <w:r w:rsidR="00871660" w:rsidRPr="00871660">
        <w:rPr>
          <w:rFonts w:eastAsia="Arial" w:cs="Arial"/>
          <w:szCs w:val="22"/>
        </w:rPr>
        <w:t xml:space="preserve"> adecuaciones fueron consideradas, habiéndose colocado en la carpeta que</w:t>
      </w:r>
      <w:r w:rsidR="00106744">
        <w:rPr>
          <w:rFonts w:eastAsia="Arial" w:cs="Arial"/>
          <w:szCs w:val="22"/>
        </w:rPr>
        <w:t xml:space="preserve"> se comparte</w:t>
      </w:r>
      <w:r w:rsidR="00871660" w:rsidRPr="00871660">
        <w:rPr>
          <w:rFonts w:eastAsia="Arial" w:cs="Arial"/>
          <w:szCs w:val="22"/>
        </w:rPr>
        <w:t xml:space="preserve"> en </w:t>
      </w:r>
      <w:r w:rsidR="0044679F">
        <w:rPr>
          <w:rFonts w:eastAsia="Arial" w:cs="Arial"/>
          <w:szCs w:val="22"/>
        </w:rPr>
        <w:t xml:space="preserve">la </w:t>
      </w:r>
      <w:r w:rsidR="00871660" w:rsidRPr="00871660">
        <w:rPr>
          <w:rFonts w:eastAsia="Arial" w:cs="Arial"/>
          <w:szCs w:val="22"/>
        </w:rPr>
        <w:t>nube con</w:t>
      </w:r>
      <w:r w:rsidR="00106744">
        <w:rPr>
          <w:rFonts w:eastAsia="Arial" w:cs="Arial"/>
          <w:szCs w:val="22"/>
        </w:rPr>
        <w:t xml:space="preserve"> los</w:t>
      </w:r>
      <w:r w:rsidR="00871660" w:rsidRPr="00871660">
        <w:rPr>
          <w:rFonts w:eastAsia="Arial" w:cs="Arial"/>
          <w:szCs w:val="22"/>
        </w:rPr>
        <w:t xml:space="preserve"> </w:t>
      </w:r>
      <w:r w:rsidR="00AC332D">
        <w:rPr>
          <w:rFonts w:eastAsia="Arial" w:cs="Arial"/>
          <w:szCs w:val="22"/>
        </w:rPr>
        <w:t>e</w:t>
      </w:r>
      <w:r w:rsidR="00871660" w:rsidRPr="00871660">
        <w:rPr>
          <w:rFonts w:eastAsia="Arial" w:cs="Arial"/>
          <w:szCs w:val="22"/>
        </w:rPr>
        <w:t xml:space="preserve">nlaces la versión final del </w:t>
      </w:r>
      <w:r w:rsidR="00AC332D">
        <w:rPr>
          <w:rFonts w:eastAsia="Arial" w:cs="Arial"/>
          <w:szCs w:val="22"/>
        </w:rPr>
        <w:t>A</w:t>
      </w:r>
      <w:r w:rsidR="00871660" w:rsidRPr="00871660">
        <w:rPr>
          <w:rFonts w:eastAsia="Arial" w:cs="Arial"/>
          <w:szCs w:val="22"/>
        </w:rPr>
        <w:t>cta</w:t>
      </w:r>
      <w:r w:rsidR="0044679F">
        <w:rPr>
          <w:rFonts w:eastAsia="Arial" w:cs="Arial"/>
          <w:szCs w:val="22"/>
        </w:rPr>
        <w:t>. P</w:t>
      </w:r>
      <w:r w:rsidR="00871660" w:rsidRPr="00871660">
        <w:rPr>
          <w:rFonts w:eastAsia="Arial" w:cs="Arial"/>
          <w:szCs w:val="22"/>
        </w:rPr>
        <w:t xml:space="preserve">or ello solicita obviar la lectura y someterla </w:t>
      </w:r>
      <w:r w:rsidR="0044679F">
        <w:rPr>
          <w:rFonts w:eastAsia="Arial" w:cs="Arial"/>
          <w:szCs w:val="22"/>
        </w:rPr>
        <w:t xml:space="preserve">a </w:t>
      </w:r>
      <w:r w:rsidR="00871660" w:rsidRPr="00871660">
        <w:rPr>
          <w:rFonts w:eastAsia="Arial" w:cs="Arial"/>
          <w:szCs w:val="22"/>
        </w:rPr>
        <w:t>aprobación directamente</w:t>
      </w:r>
      <w:r w:rsidR="0044679F">
        <w:rPr>
          <w:rFonts w:eastAsia="Arial" w:cs="Arial"/>
          <w:szCs w:val="22"/>
        </w:rPr>
        <w:t xml:space="preserve">. </w:t>
      </w:r>
    </w:p>
    <w:p w14:paraId="429986FE" w14:textId="77777777" w:rsidR="008A46AD" w:rsidRDefault="008A46AD" w:rsidP="00F64457">
      <w:pPr>
        <w:rPr>
          <w:rFonts w:eastAsia="Arial" w:cs="Arial"/>
          <w:szCs w:val="22"/>
        </w:rPr>
      </w:pPr>
    </w:p>
    <w:p w14:paraId="5E4F1A07" w14:textId="52B36459" w:rsidR="00C75BD5" w:rsidRDefault="0044679F" w:rsidP="00F64457">
      <w:pPr>
        <w:rPr>
          <w:rFonts w:eastAsia="Arial" w:cs="Arial"/>
          <w:szCs w:val="22"/>
        </w:rPr>
      </w:pPr>
      <w:r>
        <w:rPr>
          <w:rFonts w:eastAsia="Arial" w:cs="Arial"/>
          <w:szCs w:val="22"/>
        </w:rPr>
        <w:t>E</w:t>
      </w:r>
      <w:r w:rsidR="00871660" w:rsidRPr="00871660">
        <w:rPr>
          <w:rFonts w:eastAsia="Arial" w:cs="Arial"/>
          <w:szCs w:val="22"/>
        </w:rPr>
        <w:t xml:space="preserve">n el caso de que tengan a bien aprobar el </w:t>
      </w:r>
      <w:r w:rsidR="00AC332D">
        <w:rPr>
          <w:rFonts w:eastAsia="Arial" w:cs="Arial"/>
          <w:szCs w:val="22"/>
        </w:rPr>
        <w:t>A</w:t>
      </w:r>
      <w:r w:rsidR="00871660" w:rsidRPr="00871660">
        <w:rPr>
          <w:rFonts w:eastAsia="Arial" w:cs="Arial"/>
          <w:szCs w:val="22"/>
        </w:rPr>
        <w:t>cta,</w:t>
      </w:r>
      <w:r w:rsidR="00A2324E">
        <w:rPr>
          <w:rFonts w:eastAsia="Arial" w:cs="Arial"/>
          <w:szCs w:val="22"/>
        </w:rPr>
        <w:t xml:space="preserve"> se</w:t>
      </w:r>
      <w:r w:rsidR="00871660" w:rsidRPr="00871660">
        <w:rPr>
          <w:rFonts w:eastAsia="Arial" w:cs="Arial"/>
          <w:szCs w:val="22"/>
        </w:rPr>
        <w:t xml:space="preserve"> recabaría la firma correspondiente</w:t>
      </w:r>
      <w:r w:rsidR="008A46AD">
        <w:rPr>
          <w:rFonts w:eastAsia="Arial" w:cs="Arial"/>
          <w:szCs w:val="22"/>
        </w:rPr>
        <w:t>,</w:t>
      </w:r>
      <w:r w:rsidR="00871660" w:rsidRPr="00871660">
        <w:rPr>
          <w:rFonts w:eastAsia="Arial" w:cs="Arial"/>
          <w:szCs w:val="22"/>
        </w:rPr>
        <w:t xml:space="preserve"> como </w:t>
      </w:r>
      <w:r w:rsidR="00A2324E">
        <w:rPr>
          <w:rFonts w:eastAsia="Arial" w:cs="Arial"/>
          <w:szCs w:val="22"/>
        </w:rPr>
        <w:t xml:space="preserve">se ha </w:t>
      </w:r>
      <w:r w:rsidR="00871660" w:rsidRPr="00871660">
        <w:rPr>
          <w:rFonts w:eastAsia="Arial" w:cs="Arial"/>
          <w:szCs w:val="22"/>
        </w:rPr>
        <w:t xml:space="preserve">venido haciendo a lo largo de </w:t>
      </w:r>
      <w:r w:rsidR="00FC014E">
        <w:rPr>
          <w:rFonts w:eastAsia="Arial" w:cs="Arial"/>
          <w:szCs w:val="22"/>
        </w:rPr>
        <w:t>las</w:t>
      </w:r>
      <w:r w:rsidR="00871660" w:rsidRPr="00871660">
        <w:rPr>
          <w:rFonts w:eastAsia="Arial" w:cs="Arial"/>
          <w:szCs w:val="22"/>
        </w:rPr>
        <w:t xml:space="preserve"> sesiones.</w:t>
      </w:r>
    </w:p>
    <w:p w14:paraId="7C09B50F" w14:textId="77777777" w:rsidR="00F07ECB" w:rsidRDefault="00F07ECB" w:rsidP="00F07ECB">
      <w:pPr>
        <w:pStyle w:val="Prrafodelista"/>
        <w:jc w:val="both"/>
        <w:rPr>
          <w:rFonts w:eastAsia="Arial" w:cs="Arial"/>
          <w:szCs w:val="22"/>
        </w:rPr>
      </w:pPr>
    </w:p>
    <w:p w14:paraId="79C4C86B" w14:textId="6EECB2C0" w:rsidR="00640D2B" w:rsidRDefault="00640D2B" w:rsidP="00F07ECB">
      <w:pPr>
        <w:pStyle w:val="Prrafodelista"/>
        <w:jc w:val="both"/>
        <w:rPr>
          <w:rFonts w:eastAsia="Arial" w:cs="Arial"/>
          <w:szCs w:val="22"/>
        </w:rPr>
      </w:pPr>
      <w:r>
        <w:rPr>
          <w:rFonts w:eastAsia="Arial" w:cs="Arial"/>
          <w:szCs w:val="22"/>
        </w:rPr>
        <w:t xml:space="preserve">El </w:t>
      </w:r>
      <w:proofErr w:type="gramStart"/>
      <w:r>
        <w:rPr>
          <w:rFonts w:eastAsia="Arial" w:cs="Arial"/>
          <w:szCs w:val="22"/>
        </w:rPr>
        <w:t>Presidente</w:t>
      </w:r>
      <w:proofErr w:type="gramEnd"/>
      <w:r>
        <w:rPr>
          <w:rFonts w:eastAsia="Arial" w:cs="Arial"/>
          <w:szCs w:val="22"/>
        </w:rPr>
        <w:t xml:space="preserve"> del Órgano de Gobierno consulta </w:t>
      </w:r>
      <w:r w:rsidR="008A46AD">
        <w:rPr>
          <w:rFonts w:eastAsia="Arial" w:cs="Arial"/>
          <w:szCs w:val="22"/>
        </w:rPr>
        <w:t xml:space="preserve">si </w:t>
      </w:r>
      <w:r w:rsidRPr="00640D2B">
        <w:rPr>
          <w:rFonts w:eastAsia="Arial" w:cs="Arial"/>
          <w:szCs w:val="22"/>
        </w:rPr>
        <w:t>alguien tiene algún inconveniente en obviar la lectura</w:t>
      </w:r>
      <w:r w:rsidR="008A46AD">
        <w:rPr>
          <w:rFonts w:eastAsia="Arial" w:cs="Arial"/>
          <w:szCs w:val="22"/>
        </w:rPr>
        <w:t>.</w:t>
      </w:r>
      <w:r w:rsidRPr="00640D2B">
        <w:rPr>
          <w:rFonts w:eastAsia="Arial" w:cs="Arial"/>
          <w:szCs w:val="22"/>
        </w:rPr>
        <w:t xml:space="preserve"> </w:t>
      </w:r>
      <w:r w:rsidR="00587B70">
        <w:rPr>
          <w:rFonts w:eastAsia="Arial" w:cs="Arial"/>
          <w:szCs w:val="22"/>
        </w:rPr>
        <w:t>Al</w:t>
      </w:r>
      <w:r w:rsidRPr="00640D2B">
        <w:rPr>
          <w:rFonts w:eastAsia="Arial" w:cs="Arial"/>
          <w:szCs w:val="22"/>
        </w:rPr>
        <w:t xml:space="preserve"> no </w:t>
      </w:r>
      <w:r w:rsidR="00587B70">
        <w:rPr>
          <w:rFonts w:eastAsia="Arial" w:cs="Arial"/>
          <w:szCs w:val="22"/>
        </w:rPr>
        <w:t>ser</w:t>
      </w:r>
      <w:r w:rsidRPr="00640D2B">
        <w:rPr>
          <w:rFonts w:eastAsia="Arial" w:cs="Arial"/>
          <w:szCs w:val="22"/>
        </w:rPr>
        <w:t xml:space="preserve"> así</w:t>
      </w:r>
      <w:r w:rsidR="00386576">
        <w:rPr>
          <w:rFonts w:eastAsia="Arial" w:cs="Arial"/>
          <w:szCs w:val="22"/>
        </w:rPr>
        <w:t xml:space="preserve">, solicita a la </w:t>
      </w:r>
      <w:proofErr w:type="gramStart"/>
      <w:r w:rsidR="00386576">
        <w:rPr>
          <w:rFonts w:eastAsia="Arial" w:cs="Arial"/>
          <w:szCs w:val="22"/>
        </w:rPr>
        <w:t>Secretar</w:t>
      </w:r>
      <w:r w:rsidR="008A46AD">
        <w:rPr>
          <w:rFonts w:eastAsia="Arial" w:cs="Arial"/>
          <w:szCs w:val="22"/>
        </w:rPr>
        <w:t>i</w:t>
      </w:r>
      <w:r w:rsidR="00386576">
        <w:rPr>
          <w:rFonts w:eastAsia="Arial" w:cs="Arial"/>
          <w:szCs w:val="22"/>
        </w:rPr>
        <w:t>a Técnica</w:t>
      </w:r>
      <w:proofErr w:type="gramEnd"/>
      <w:r w:rsidR="00386576">
        <w:rPr>
          <w:rFonts w:eastAsia="Arial" w:cs="Arial"/>
          <w:szCs w:val="22"/>
        </w:rPr>
        <w:t xml:space="preserve"> recabe la votación. </w:t>
      </w:r>
    </w:p>
    <w:p w14:paraId="7F510957" w14:textId="77777777" w:rsidR="007C4084" w:rsidRDefault="007C4084" w:rsidP="00F64457">
      <w:pPr>
        <w:rPr>
          <w:rFonts w:eastAsia="Arial" w:cs="Arial"/>
          <w:b/>
          <w:bCs/>
          <w:color w:val="006078"/>
          <w:szCs w:val="22"/>
        </w:rPr>
      </w:pPr>
    </w:p>
    <w:p w14:paraId="518962D0" w14:textId="261A8F3C" w:rsidR="002051BD" w:rsidRPr="007C1E66" w:rsidRDefault="002051BD" w:rsidP="002051BD">
      <w:pPr>
        <w:pStyle w:val="Prrafodelista"/>
        <w:numPr>
          <w:ilvl w:val="0"/>
          <w:numId w:val="35"/>
        </w:numPr>
        <w:rPr>
          <w:rFonts w:eastAsia="Arial" w:cs="Arial"/>
          <w:szCs w:val="22"/>
        </w:rPr>
      </w:pPr>
      <w:r w:rsidRPr="007C1E66">
        <w:rPr>
          <w:rFonts w:eastAsia="Arial" w:cs="Arial"/>
          <w:szCs w:val="22"/>
        </w:rPr>
        <w:t xml:space="preserve">Dr. Jesús Ibarra Cárdenas, </w:t>
      </w:r>
      <w:proofErr w:type="gramStart"/>
      <w:r w:rsidRPr="007C1E66">
        <w:rPr>
          <w:rFonts w:eastAsia="Arial" w:cs="Arial"/>
          <w:szCs w:val="22"/>
        </w:rPr>
        <w:t>Presidente</w:t>
      </w:r>
      <w:proofErr w:type="gramEnd"/>
      <w:r w:rsidRPr="007C1E66">
        <w:rPr>
          <w:rFonts w:eastAsia="Arial" w:cs="Arial"/>
          <w:szCs w:val="22"/>
        </w:rPr>
        <w:t xml:space="preserve"> del Órgano de Gobierno de la Secretaría Ejecutiva, </w:t>
      </w:r>
      <w:r>
        <w:rPr>
          <w:rFonts w:eastAsia="Arial" w:cs="Arial"/>
          <w:szCs w:val="22"/>
        </w:rPr>
        <w:t>a favor</w:t>
      </w:r>
      <w:r w:rsidR="008A46AD">
        <w:rPr>
          <w:rFonts w:eastAsia="Arial" w:cs="Arial"/>
          <w:szCs w:val="22"/>
        </w:rPr>
        <w:t>;</w:t>
      </w:r>
    </w:p>
    <w:p w14:paraId="1EA0B2CF" w14:textId="2FFC9389" w:rsidR="002051BD" w:rsidRPr="007C1E66" w:rsidRDefault="002051BD" w:rsidP="002051BD">
      <w:pPr>
        <w:pStyle w:val="Prrafodelista"/>
        <w:numPr>
          <w:ilvl w:val="0"/>
          <w:numId w:val="35"/>
        </w:numPr>
        <w:rPr>
          <w:rFonts w:eastAsia="Arial" w:cs="Arial"/>
          <w:szCs w:val="22"/>
        </w:rPr>
      </w:pPr>
      <w:r w:rsidRPr="007C1E66">
        <w:rPr>
          <w:rFonts w:eastAsia="Arial" w:cs="Arial"/>
          <w:szCs w:val="22"/>
        </w:rPr>
        <w:t xml:space="preserve">Dr. Jorge Alejandro Ortiz Ramírez, Auditor Superior del Estado de Jalisco, </w:t>
      </w:r>
      <w:r>
        <w:rPr>
          <w:rFonts w:eastAsia="Arial" w:cs="Arial"/>
          <w:szCs w:val="22"/>
        </w:rPr>
        <w:t>a favor</w:t>
      </w:r>
      <w:r w:rsidR="008A46AD">
        <w:rPr>
          <w:rFonts w:eastAsia="Arial" w:cs="Arial"/>
          <w:szCs w:val="22"/>
        </w:rPr>
        <w:t>;</w:t>
      </w:r>
    </w:p>
    <w:p w14:paraId="15F88299" w14:textId="37B837AF" w:rsidR="002051BD" w:rsidRPr="007C1E66" w:rsidRDefault="002051BD" w:rsidP="002051BD">
      <w:pPr>
        <w:pStyle w:val="Prrafodelista"/>
        <w:numPr>
          <w:ilvl w:val="0"/>
          <w:numId w:val="35"/>
        </w:numPr>
        <w:rPr>
          <w:rFonts w:eastAsia="Arial" w:cs="Arial"/>
          <w:szCs w:val="22"/>
        </w:rPr>
      </w:pPr>
      <w:r w:rsidRPr="007C1E66">
        <w:rPr>
          <w:rFonts w:eastAsia="Arial" w:cs="Arial"/>
          <w:szCs w:val="22"/>
        </w:rPr>
        <w:t xml:space="preserve">Lic. María Teresa Brito Serrano, Contralora del Estado de Jalisco, </w:t>
      </w:r>
      <w:r>
        <w:rPr>
          <w:rFonts w:eastAsia="Arial" w:cs="Arial"/>
          <w:szCs w:val="22"/>
        </w:rPr>
        <w:t>a favor</w:t>
      </w:r>
      <w:r w:rsidR="008A46AD">
        <w:rPr>
          <w:rFonts w:eastAsia="Arial" w:cs="Arial"/>
          <w:szCs w:val="22"/>
        </w:rPr>
        <w:t>;</w:t>
      </w:r>
    </w:p>
    <w:p w14:paraId="79B6E16C" w14:textId="577BF19C" w:rsidR="002051BD" w:rsidRPr="007C1E66" w:rsidRDefault="002051BD" w:rsidP="002051BD">
      <w:pPr>
        <w:pStyle w:val="Prrafodelista"/>
        <w:numPr>
          <w:ilvl w:val="0"/>
          <w:numId w:val="35"/>
        </w:numPr>
        <w:rPr>
          <w:rFonts w:eastAsia="Arial" w:cs="Arial"/>
          <w:szCs w:val="22"/>
        </w:rPr>
      </w:pPr>
      <w:r w:rsidRPr="007C1E66">
        <w:rPr>
          <w:rFonts w:eastAsia="Arial" w:cs="Arial"/>
          <w:szCs w:val="22"/>
        </w:rPr>
        <w:t xml:space="preserve">Dr. Daniel Espinosa Licón, </w:t>
      </w:r>
      <w:proofErr w:type="gramStart"/>
      <w:r w:rsidRPr="007C1E66">
        <w:rPr>
          <w:rFonts w:eastAsia="Arial" w:cs="Arial"/>
          <w:szCs w:val="22"/>
        </w:rPr>
        <w:t>Presidente</w:t>
      </w:r>
      <w:proofErr w:type="gramEnd"/>
      <w:r w:rsidRPr="007C1E66">
        <w:rPr>
          <w:rFonts w:eastAsia="Arial" w:cs="Arial"/>
          <w:szCs w:val="22"/>
        </w:rPr>
        <w:t xml:space="preserve"> del Consejo de la Judicatura del Estado de Jalisco, </w:t>
      </w:r>
      <w:r>
        <w:rPr>
          <w:rFonts w:eastAsia="Arial" w:cs="Arial"/>
          <w:szCs w:val="22"/>
        </w:rPr>
        <w:t>a favor</w:t>
      </w:r>
      <w:r w:rsidR="008A46AD">
        <w:rPr>
          <w:rFonts w:eastAsia="Arial" w:cs="Arial"/>
          <w:szCs w:val="22"/>
        </w:rPr>
        <w:t>;</w:t>
      </w:r>
    </w:p>
    <w:p w14:paraId="77F2F520" w14:textId="1C18F895" w:rsidR="002051BD" w:rsidRPr="007C1E66" w:rsidRDefault="002051BD" w:rsidP="002051BD">
      <w:pPr>
        <w:pStyle w:val="Prrafodelista"/>
        <w:numPr>
          <w:ilvl w:val="0"/>
          <w:numId w:val="35"/>
        </w:numPr>
        <w:rPr>
          <w:rFonts w:eastAsia="Arial" w:cs="Arial"/>
          <w:szCs w:val="22"/>
        </w:rPr>
      </w:pPr>
      <w:r w:rsidRPr="007C1E66">
        <w:rPr>
          <w:rFonts w:eastAsia="Arial" w:cs="Arial"/>
          <w:szCs w:val="22"/>
        </w:rPr>
        <w:t xml:space="preserve">Mtra. Cynthia Patricia Cantero Pacheco, </w:t>
      </w:r>
      <w:proofErr w:type="gramStart"/>
      <w:r w:rsidRPr="007C1E66">
        <w:rPr>
          <w:rFonts w:eastAsia="Arial" w:cs="Arial"/>
          <w:szCs w:val="22"/>
        </w:rPr>
        <w:t>Presidenta</w:t>
      </w:r>
      <w:proofErr w:type="gramEnd"/>
      <w:r w:rsidRPr="007C1E66">
        <w:rPr>
          <w:rFonts w:eastAsia="Arial" w:cs="Arial"/>
          <w:szCs w:val="22"/>
        </w:rPr>
        <w:t xml:space="preserve"> del Instituto de Transparencia, Información Pública y Protección de Datos Personales del Estado de Jalisco, </w:t>
      </w:r>
      <w:r>
        <w:rPr>
          <w:rFonts w:eastAsia="Arial" w:cs="Arial"/>
          <w:szCs w:val="22"/>
        </w:rPr>
        <w:t>a favor</w:t>
      </w:r>
      <w:r w:rsidR="008A46AD">
        <w:rPr>
          <w:rFonts w:eastAsia="Arial" w:cs="Arial"/>
          <w:szCs w:val="22"/>
        </w:rPr>
        <w:t>;</w:t>
      </w:r>
    </w:p>
    <w:p w14:paraId="3EB2C76F" w14:textId="61A150D7" w:rsidR="002051BD" w:rsidRPr="00153C00" w:rsidRDefault="002051BD" w:rsidP="002051BD">
      <w:pPr>
        <w:pStyle w:val="Prrafodelista"/>
        <w:numPr>
          <w:ilvl w:val="0"/>
          <w:numId w:val="35"/>
        </w:numPr>
        <w:jc w:val="both"/>
        <w:rPr>
          <w:rFonts w:eastAsia="Arial" w:cs="Arial"/>
          <w:szCs w:val="22"/>
        </w:rPr>
      </w:pPr>
      <w:r w:rsidRPr="007C1E66">
        <w:rPr>
          <w:rFonts w:eastAsia="Arial" w:cs="Arial"/>
          <w:szCs w:val="22"/>
        </w:rPr>
        <w:t xml:space="preserve">Mtro. José Ramón Jiménez Gutiérrez, Magistrado </w:t>
      </w:r>
      <w:proofErr w:type="gramStart"/>
      <w:r w:rsidRPr="007C1E66">
        <w:rPr>
          <w:rFonts w:eastAsia="Arial" w:cs="Arial"/>
          <w:szCs w:val="22"/>
        </w:rPr>
        <w:t>Presidente</w:t>
      </w:r>
      <w:proofErr w:type="gramEnd"/>
      <w:r w:rsidRPr="007C1E66">
        <w:rPr>
          <w:rFonts w:eastAsia="Arial" w:cs="Arial"/>
          <w:szCs w:val="22"/>
        </w:rPr>
        <w:t xml:space="preserve"> del Tribunal de Justicia Administrativa, </w:t>
      </w:r>
      <w:r>
        <w:rPr>
          <w:rFonts w:eastAsia="Arial" w:cs="Arial"/>
          <w:szCs w:val="22"/>
        </w:rPr>
        <w:t>a favor</w:t>
      </w:r>
      <w:r w:rsidR="008A46AD">
        <w:rPr>
          <w:rFonts w:eastAsia="Arial" w:cs="Arial"/>
          <w:szCs w:val="22"/>
        </w:rPr>
        <w:t>.</w:t>
      </w:r>
    </w:p>
    <w:p w14:paraId="519162D5" w14:textId="77777777" w:rsidR="002051BD" w:rsidRDefault="002051BD" w:rsidP="00F64457">
      <w:pPr>
        <w:rPr>
          <w:rFonts w:eastAsia="Arial" w:cs="Arial"/>
          <w:b/>
          <w:bCs/>
          <w:color w:val="006078"/>
          <w:szCs w:val="22"/>
        </w:rPr>
      </w:pPr>
    </w:p>
    <w:p w14:paraId="7D550A59" w14:textId="471D93D5" w:rsidR="002051BD" w:rsidRPr="00076137" w:rsidRDefault="00AB27BF" w:rsidP="00F64457">
      <w:pPr>
        <w:rPr>
          <w:rFonts w:eastAsia="Arial" w:cs="Arial"/>
          <w:szCs w:val="22"/>
          <w:lang w:val="es-ES"/>
        </w:rPr>
      </w:pPr>
      <w:r w:rsidRPr="002B44D8">
        <w:rPr>
          <w:rFonts w:eastAsia="Arial" w:cs="Arial"/>
          <w:szCs w:val="22"/>
          <w:lang w:val="es-ES"/>
        </w:rPr>
        <w:t xml:space="preserve">La </w:t>
      </w:r>
      <w:proofErr w:type="gramStart"/>
      <w:r w:rsidRPr="002B44D8">
        <w:rPr>
          <w:rFonts w:eastAsia="Arial" w:cs="Arial"/>
          <w:szCs w:val="22"/>
          <w:lang w:val="es-ES"/>
        </w:rPr>
        <w:t>Secretaria Técnica</w:t>
      </w:r>
      <w:proofErr w:type="gramEnd"/>
      <w:r w:rsidRPr="002B44D8">
        <w:rPr>
          <w:rFonts w:eastAsia="Arial" w:cs="Arial"/>
          <w:szCs w:val="22"/>
          <w:lang w:val="es-ES"/>
        </w:rPr>
        <w:t xml:space="preserve"> da cuenta de que </w:t>
      </w:r>
      <w:r w:rsidR="002B44D8" w:rsidRPr="002B44D8">
        <w:rPr>
          <w:rFonts w:eastAsia="Arial" w:cs="Arial"/>
          <w:szCs w:val="22"/>
          <w:lang w:val="es-ES"/>
        </w:rPr>
        <w:t xml:space="preserve">fue aprobada por unanimidad </w:t>
      </w:r>
      <w:r w:rsidR="00AC332D">
        <w:rPr>
          <w:rFonts w:eastAsia="Arial" w:cs="Arial"/>
          <w:szCs w:val="22"/>
          <w:lang w:val="es-ES"/>
        </w:rPr>
        <w:t xml:space="preserve">de </w:t>
      </w:r>
      <w:r w:rsidR="008B624C">
        <w:rPr>
          <w:rFonts w:eastAsia="Arial" w:cs="Arial"/>
          <w:szCs w:val="22"/>
          <w:lang w:val="es-ES"/>
        </w:rPr>
        <w:t xml:space="preserve">las y </w:t>
      </w:r>
      <w:r w:rsidR="00AC332D">
        <w:rPr>
          <w:rFonts w:eastAsia="Arial" w:cs="Arial"/>
          <w:szCs w:val="22"/>
          <w:lang w:val="es-ES"/>
        </w:rPr>
        <w:t xml:space="preserve">los presentes </w:t>
      </w:r>
      <w:r w:rsidR="002B44D8" w:rsidRPr="002B44D8">
        <w:rPr>
          <w:rFonts w:eastAsia="Arial" w:cs="Arial"/>
          <w:szCs w:val="22"/>
          <w:lang w:val="es-ES"/>
        </w:rPr>
        <w:t xml:space="preserve">el </w:t>
      </w:r>
      <w:r w:rsidR="008A46AD">
        <w:rPr>
          <w:rFonts w:eastAsia="Arial" w:cs="Arial"/>
          <w:szCs w:val="22"/>
          <w:lang w:val="es-ES"/>
        </w:rPr>
        <w:t>A</w:t>
      </w:r>
      <w:r w:rsidR="002B44D8" w:rsidRPr="002B44D8">
        <w:rPr>
          <w:rFonts w:eastAsia="Arial" w:cs="Arial"/>
          <w:szCs w:val="22"/>
          <w:lang w:val="es-ES"/>
        </w:rPr>
        <w:t xml:space="preserve">cta de la </w:t>
      </w:r>
      <w:r w:rsidR="00AC332D">
        <w:rPr>
          <w:rFonts w:eastAsia="Arial" w:cs="Arial"/>
          <w:szCs w:val="22"/>
          <w:lang w:val="es-ES"/>
        </w:rPr>
        <w:t>S</w:t>
      </w:r>
      <w:r w:rsidR="002B44D8" w:rsidRPr="002B44D8">
        <w:rPr>
          <w:rFonts w:eastAsia="Arial" w:cs="Arial"/>
          <w:szCs w:val="22"/>
          <w:lang w:val="es-ES"/>
        </w:rPr>
        <w:t xml:space="preserve">esión celebrada el </w:t>
      </w:r>
      <w:r w:rsidR="008A46AD">
        <w:rPr>
          <w:rFonts w:eastAsia="Arial" w:cs="Arial"/>
          <w:szCs w:val="22"/>
          <w:lang w:val="es-ES"/>
        </w:rPr>
        <w:t>12</w:t>
      </w:r>
      <w:r w:rsidR="002B44D8" w:rsidRPr="002B44D8">
        <w:rPr>
          <w:rFonts w:eastAsia="Arial" w:cs="Arial"/>
          <w:szCs w:val="22"/>
          <w:lang w:val="es-ES"/>
        </w:rPr>
        <w:t xml:space="preserve"> de agosto de </w:t>
      </w:r>
      <w:r w:rsidR="008A46AD">
        <w:rPr>
          <w:rFonts w:eastAsia="Arial" w:cs="Arial"/>
          <w:szCs w:val="22"/>
          <w:lang w:val="es-ES"/>
        </w:rPr>
        <w:t>2021</w:t>
      </w:r>
      <w:r w:rsidR="002B44D8" w:rsidRPr="002B44D8">
        <w:rPr>
          <w:rFonts w:eastAsia="Arial" w:cs="Arial"/>
          <w:szCs w:val="22"/>
          <w:lang w:val="es-ES"/>
        </w:rPr>
        <w:t xml:space="preserve">. </w:t>
      </w:r>
      <w:r w:rsidR="00076137">
        <w:rPr>
          <w:rFonts w:eastAsia="Arial" w:cs="Arial"/>
          <w:szCs w:val="22"/>
          <w:lang w:val="es-ES"/>
        </w:rPr>
        <w:t xml:space="preserve">El </w:t>
      </w:r>
      <w:proofErr w:type="gramStart"/>
      <w:r w:rsidR="00076137">
        <w:rPr>
          <w:rFonts w:eastAsia="Arial" w:cs="Arial"/>
          <w:szCs w:val="22"/>
          <w:lang w:val="es-ES"/>
        </w:rPr>
        <w:t>Presidente</w:t>
      </w:r>
      <w:proofErr w:type="gramEnd"/>
      <w:r w:rsidR="00076137">
        <w:rPr>
          <w:rFonts w:eastAsia="Arial" w:cs="Arial"/>
          <w:szCs w:val="22"/>
          <w:lang w:val="es-ES"/>
        </w:rPr>
        <w:t xml:space="preserve"> del Órgano de Gobierno solicita continuar con el siguiente punto. </w:t>
      </w:r>
    </w:p>
    <w:p w14:paraId="282B706B" w14:textId="77777777" w:rsidR="005B090A" w:rsidRPr="00F64457" w:rsidRDefault="005B090A" w:rsidP="00F64457">
      <w:pPr>
        <w:rPr>
          <w:rFonts w:eastAsia="Arial" w:cs="Arial"/>
          <w:b/>
          <w:bCs/>
          <w:color w:val="006078"/>
          <w:szCs w:val="22"/>
        </w:rPr>
      </w:pPr>
    </w:p>
    <w:p w14:paraId="30BB2284" w14:textId="71102491" w:rsidR="00F55974" w:rsidRPr="00E96769" w:rsidRDefault="00523D03" w:rsidP="00E96769">
      <w:pPr>
        <w:pStyle w:val="Prrafodelista"/>
        <w:numPr>
          <w:ilvl w:val="0"/>
          <w:numId w:val="7"/>
        </w:numPr>
        <w:rPr>
          <w:rFonts w:eastAsia="Arial" w:cs="Arial"/>
          <w:b/>
          <w:bCs/>
          <w:color w:val="006078"/>
          <w:szCs w:val="22"/>
        </w:rPr>
      </w:pPr>
      <w:r w:rsidRPr="00C41575">
        <w:rPr>
          <w:rFonts w:eastAsia="Arial" w:cs="Arial"/>
          <w:b/>
          <w:bCs/>
          <w:color w:val="006078"/>
          <w:szCs w:val="22"/>
        </w:rPr>
        <w:t xml:space="preserve">Presentación para conocimiento del </w:t>
      </w:r>
      <w:r w:rsidR="00325498" w:rsidRPr="00EA6CAF">
        <w:rPr>
          <w:rFonts w:eastAsia="Arial" w:cs="Arial"/>
          <w:b/>
          <w:bCs/>
          <w:color w:val="006078"/>
          <w:szCs w:val="22"/>
        </w:rPr>
        <w:t>s</w:t>
      </w:r>
      <w:r w:rsidRPr="00EA6CAF">
        <w:rPr>
          <w:rFonts w:eastAsia="Arial" w:cs="Arial"/>
          <w:b/>
          <w:bCs/>
          <w:color w:val="006078"/>
          <w:szCs w:val="22"/>
        </w:rPr>
        <w:t xml:space="preserve">eguimiento de </w:t>
      </w:r>
      <w:r w:rsidR="00325498" w:rsidRPr="00EA6CAF">
        <w:rPr>
          <w:rFonts w:eastAsia="Arial" w:cs="Arial"/>
          <w:b/>
          <w:bCs/>
          <w:color w:val="006078"/>
          <w:szCs w:val="22"/>
        </w:rPr>
        <w:t>a</w:t>
      </w:r>
      <w:r w:rsidRPr="00EA6CAF">
        <w:rPr>
          <w:rFonts w:eastAsia="Arial" w:cs="Arial"/>
          <w:b/>
          <w:bCs/>
          <w:color w:val="006078"/>
          <w:szCs w:val="22"/>
        </w:rPr>
        <w:t>cuerdos</w:t>
      </w:r>
    </w:p>
    <w:p w14:paraId="0A826D46" w14:textId="1B88B399" w:rsidR="00523D03" w:rsidRDefault="00523D03" w:rsidP="00523D03">
      <w:pPr>
        <w:rPr>
          <w:rFonts w:cs="Arial"/>
        </w:rPr>
      </w:pPr>
    </w:p>
    <w:tbl>
      <w:tblPr>
        <w:tblStyle w:val="Tabladelista3-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06"/>
        <w:gridCol w:w="3260"/>
        <w:gridCol w:w="2977"/>
      </w:tblGrid>
      <w:tr w:rsidR="00523D03" w:rsidRPr="005F7844" w14:paraId="54F670E4" w14:textId="77777777" w:rsidTr="005B09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3" w:type="dxa"/>
            <w:tcBorders>
              <w:bottom w:val="none" w:sz="0" w:space="0" w:color="auto"/>
              <w:right w:val="none" w:sz="0" w:space="0" w:color="auto"/>
            </w:tcBorders>
            <w:shd w:val="clear" w:color="auto" w:fill="006078"/>
          </w:tcPr>
          <w:p w14:paraId="48A6C975" w14:textId="77777777" w:rsidR="00523D03" w:rsidRPr="005F7844" w:rsidRDefault="00523D03" w:rsidP="00F92E59">
            <w:pPr>
              <w:jc w:val="center"/>
              <w:rPr>
                <w:rFonts w:eastAsia="Arial" w:cs="Arial"/>
                <w:sz w:val="18"/>
                <w:szCs w:val="18"/>
                <w:lang w:val="es-ES"/>
              </w:rPr>
            </w:pPr>
            <w:r w:rsidRPr="005F7844">
              <w:rPr>
                <w:rFonts w:eastAsia="Arial" w:cs="Arial"/>
                <w:sz w:val="18"/>
                <w:szCs w:val="18"/>
                <w:lang w:val="es-ES"/>
              </w:rPr>
              <w:t>Año</w:t>
            </w:r>
          </w:p>
        </w:tc>
        <w:tc>
          <w:tcPr>
            <w:tcW w:w="2006" w:type="dxa"/>
            <w:shd w:val="clear" w:color="auto" w:fill="006078"/>
          </w:tcPr>
          <w:p w14:paraId="418B5BBB" w14:textId="77777777" w:rsidR="00523D03" w:rsidRPr="005F7844"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18"/>
                <w:szCs w:val="18"/>
                <w:lang w:val="es-ES"/>
              </w:rPr>
            </w:pPr>
            <w:r w:rsidRPr="005F7844">
              <w:rPr>
                <w:rFonts w:eastAsia="Arial" w:cs="Arial"/>
                <w:sz w:val="18"/>
                <w:szCs w:val="18"/>
                <w:lang w:val="es-ES"/>
              </w:rPr>
              <w:t>Número y fecha</w:t>
            </w:r>
          </w:p>
        </w:tc>
        <w:tc>
          <w:tcPr>
            <w:tcW w:w="3260" w:type="dxa"/>
            <w:shd w:val="clear" w:color="auto" w:fill="006078"/>
          </w:tcPr>
          <w:p w14:paraId="1A4AE0B0" w14:textId="77777777" w:rsidR="00523D03" w:rsidRPr="005F7844"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18"/>
                <w:szCs w:val="18"/>
                <w:lang w:val="es-ES"/>
              </w:rPr>
            </w:pPr>
            <w:r w:rsidRPr="005F7844">
              <w:rPr>
                <w:rFonts w:eastAsia="Arial" w:cs="Arial"/>
                <w:sz w:val="18"/>
                <w:szCs w:val="18"/>
                <w:lang w:val="es-ES"/>
              </w:rPr>
              <w:t>Asunto</w:t>
            </w:r>
          </w:p>
        </w:tc>
        <w:tc>
          <w:tcPr>
            <w:tcW w:w="2977" w:type="dxa"/>
            <w:shd w:val="clear" w:color="auto" w:fill="006078"/>
          </w:tcPr>
          <w:p w14:paraId="459A8BEA" w14:textId="77777777" w:rsidR="00523D03" w:rsidRPr="005F7844"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18"/>
                <w:szCs w:val="18"/>
                <w:lang w:val="es-ES"/>
              </w:rPr>
            </w:pPr>
            <w:r w:rsidRPr="005F7844">
              <w:rPr>
                <w:rFonts w:eastAsia="Arial" w:cs="Arial"/>
                <w:sz w:val="18"/>
                <w:szCs w:val="18"/>
                <w:lang w:val="es-ES"/>
              </w:rPr>
              <w:t>Estado</w:t>
            </w:r>
          </w:p>
        </w:tc>
      </w:tr>
      <w:tr w:rsidR="0091496D" w:rsidRPr="005F7844" w14:paraId="7B059FBA" w14:textId="77777777" w:rsidTr="005B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36A7F015" w14:textId="77777777" w:rsidR="0091496D" w:rsidRPr="005F7844" w:rsidRDefault="0091496D" w:rsidP="0091496D">
            <w:pPr>
              <w:jc w:val="center"/>
              <w:rPr>
                <w:rFonts w:eastAsia="Arial" w:cs="Arial"/>
                <w:b w:val="0"/>
                <w:bCs w:val="0"/>
                <w:sz w:val="18"/>
                <w:szCs w:val="18"/>
                <w:lang w:val="es-ES"/>
              </w:rPr>
            </w:pPr>
          </w:p>
          <w:p w14:paraId="4677B8E5" w14:textId="77777777" w:rsidR="0091496D" w:rsidRPr="005F7844" w:rsidRDefault="0091496D" w:rsidP="0091496D">
            <w:pPr>
              <w:jc w:val="center"/>
              <w:rPr>
                <w:rFonts w:eastAsia="Arial" w:cs="Arial"/>
                <w:b w:val="0"/>
                <w:bCs w:val="0"/>
                <w:sz w:val="18"/>
                <w:szCs w:val="18"/>
                <w:lang w:val="es-ES"/>
              </w:rPr>
            </w:pPr>
          </w:p>
          <w:p w14:paraId="79A3C480" w14:textId="77777777" w:rsidR="0091496D" w:rsidRPr="005F7844" w:rsidRDefault="0091496D" w:rsidP="0091496D">
            <w:pPr>
              <w:jc w:val="center"/>
              <w:rPr>
                <w:rFonts w:eastAsia="Arial" w:cs="Arial"/>
                <w:b w:val="0"/>
                <w:bCs w:val="0"/>
                <w:sz w:val="18"/>
                <w:szCs w:val="18"/>
                <w:lang w:val="es-ES"/>
              </w:rPr>
            </w:pPr>
          </w:p>
          <w:p w14:paraId="5E85CCB6" w14:textId="77777777" w:rsidR="0091496D" w:rsidRPr="005F7844" w:rsidRDefault="0091496D" w:rsidP="0091496D">
            <w:pPr>
              <w:jc w:val="center"/>
              <w:rPr>
                <w:rFonts w:eastAsia="Arial" w:cs="Arial"/>
                <w:b w:val="0"/>
                <w:bCs w:val="0"/>
                <w:sz w:val="18"/>
                <w:szCs w:val="18"/>
                <w:lang w:val="es-ES"/>
              </w:rPr>
            </w:pPr>
          </w:p>
          <w:p w14:paraId="204454F6" w14:textId="77777777" w:rsidR="0091496D" w:rsidRPr="005F7844" w:rsidRDefault="0091496D" w:rsidP="0091496D">
            <w:pPr>
              <w:jc w:val="center"/>
              <w:rPr>
                <w:rFonts w:eastAsia="Arial" w:cs="Arial"/>
                <w:b w:val="0"/>
                <w:bCs w:val="0"/>
                <w:sz w:val="18"/>
                <w:szCs w:val="18"/>
                <w:lang w:val="es-ES"/>
              </w:rPr>
            </w:pPr>
          </w:p>
          <w:p w14:paraId="4F6E63A5" w14:textId="35F6C59D" w:rsidR="0091496D" w:rsidRPr="005F7844" w:rsidRDefault="0091496D" w:rsidP="0091496D">
            <w:pPr>
              <w:jc w:val="center"/>
              <w:rPr>
                <w:rFonts w:eastAsia="Arial" w:cs="Arial"/>
                <w:sz w:val="18"/>
                <w:szCs w:val="18"/>
                <w:lang w:val="es-ES"/>
              </w:rPr>
            </w:pPr>
          </w:p>
          <w:p w14:paraId="5707ED4D" w14:textId="50BCD89B" w:rsidR="0091496D" w:rsidRPr="005F7844" w:rsidRDefault="0091496D" w:rsidP="0091496D">
            <w:pPr>
              <w:jc w:val="center"/>
              <w:rPr>
                <w:rFonts w:eastAsia="Arial" w:cs="Arial"/>
                <w:sz w:val="18"/>
                <w:szCs w:val="18"/>
                <w:lang w:val="es-ES"/>
              </w:rPr>
            </w:pPr>
          </w:p>
          <w:p w14:paraId="77CE9510" w14:textId="4B397016" w:rsidR="0091496D" w:rsidRPr="005F7844" w:rsidRDefault="0091496D" w:rsidP="0091496D">
            <w:pPr>
              <w:jc w:val="center"/>
              <w:rPr>
                <w:rFonts w:eastAsia="Arial" w:cs="Arial"/>
                <w:sz w:val="18"/>
                <w:szCs w:val="18"/>
                <w:lang w:val="es-ES"/>
              </w:rPr>
            </w:pPr>
          </w:p>
          <w:p w14:paraId="758DDDC5" w14:textId="5E81D057" w:rsidR="0091496D" w:rsidRPr="005F7844" w:rsidRDefault="0091496D" w:rsidP="0091496D">
            <w:pPr>
              <w:jc w:val="center"/>
              <w:rPr>
                <w:rFonts w:eastAsia="Arial" w:cs="Arial"/>
                <w:sz w:val="18"/>
                <w:szCs w:val="18"/>
                <w:lang w:val="es-ES"/>
              </w:rPr>
            </w:pPr>
          </w:p>
          <w:p w14:paraId="35228A86" w14:textId="09290642" w:rsidR="0091496D" w:rsidRPr="005F7844" w:rsidRDefault="0091496D" w:rsidP="0091496D">
            <w:pPr>
              <w:jc w:val="center"/>
              <w:rPr>
                <w:rFonts w:eastAsia="Arial" w:cs="Arial"/>
                <w:sz w:val="18"/>
                <w:szCs w:val="18"/>
                <w:lang w:val="es-ES"/>
              </w:rPr>
            </w:pPr>
          </w:p>
          <w:p w14:paraId="05E1C1B6" w14:textId="40D10B47" w:rsidR="0091496D" w:rsidRPr="005F7844" w:rsidRDefault="0091496D" w:rsidP="0091496D">
            <w:pPr>
              <w:jc w:val="center"/>
              <w:rPr>
                <w:rFonts w:eastAsia="Arial" w:cs="Arial"/>
                <w:sz w:val="18"/>
                <w:szCs w:val="18"/>
                <w:lang w:val="es-ES"/>
              </w:rPr>
            </w:pPr>
          </w:p>
          <w:p w14:paraId="2EAA8A6C" w14:textId="5F8D0CBA" w:rsidR="0091496D" w:rsidRPr="005F7844" w:rsidRDefault="0091496D" w:rsidP="0091496D">
            <w:pPr>
              <w:jc w:val="center"/>
              <w:rPr>
                <w:rFonts w:eastAsia="Arial" w:cs="Arial"/>
                <w:sz w:val="18"/>
                <w:szCs w:val="18"/>
                <w:lang w:val="es-ES"/>
              </w:rPr>
            </w:pPr>
          </w:p>
          <w:p w14:paraId="412E1DF4" w14:textId="213FE013" w:rsidR="0091496D" w:rsidRPr="005F7844" w:rsidRDefault="0091496D" w:rsidP="0091496D">
            <w:pPr>
              <w:jc w:val="center"/>
              <w:rPr>
                <w:rFonts w:eastAsia="Arial" w:cs="Arial"/>
                <w:sz w:val="18"/>
                <w:szCs w:val="18"/>
                <w:lang w:val="es-ES"/>
              </w:rPr>
            </w:pPr>
          </w:p>
          <w:p w14:paraId="2A8408DA" w14:textId="265465C5" w:rsidR="0091496D" w:rsidRPr="005F7844" w:rsidRDefault="0091496D" w:rsidP="0091496D">
            <w:pPr>
              <w:jc w:val="center"/>
              <w:rPr>
                <w:rFonts w:eastAsia="Arial" w:cs="Arial"/>
                <w:sz w:val="18"/>
                <w:szCs w:val="18"/>
                <w:lang w:val="es-ES"/>
              </w:rPr>
            </w:pPr>
          </w:p>
          <w:p w14:paraId="0ED0F07D" w14:textId="00A6AE8D" w:rsidR="0091496D" w:rsidRPr="005F7844" w:rsidRDefault="0091496D" w:rsidP="0091496D">
            <w:pPr>
              <w:jc w:val="center"/>
              <w:rPr>
                <w:rFonts w:eastAsia="Arial" w:cs="Arial"/>
                <w:sz w:val="18"/>
                <w:szCs w:val="18"/>
                <w:lang w:val="es-ES"/>
              </w:rPr>
            </w:pPr>
          </w:p>
          <w:p w14:paraId="1583011C" w14:textId="5DCE5741" w:rsidR="0091496D" w:rsidRPr="005F7844" w:rsidRDefault="0091496D" w:rsidP="0091496D">
            <w:pPr>
              <w:jc w:val="center"/>
              <w:rPr>
                <w:rFonts w:eastAsia="Arial" w:cs="Arial"/>
                <w:sz w:val="18"/>
                <w:szCs w:val="18"/>
                <w:lang w:val="es-ES"/>
              </w:rPr>
            </w:pPr>
          </w:p>
          <w:p w14:paraId="4FF633EA" w14:textId="33326B54" w:rsidR="0091496D" w:rsidRPr="005F7844" w:rsidRDefault="0091496D" w:rsidP="0091496D">
            <w:pPr>
              <w:jc w:val="center"/>
              <w:rPr>
                <w:rFonts w:eastAsia="Arial" w:cs="Arial"/>
                <w:sz w:val="18"/>
                <w:szCs w:val="18"/>
                <w:lang w:val="es-ES"/>
              </w:rPr>
            </w:pPr>
          </w:p>
          <w:p w14:paraId="304C4EC2" w14:textId="7A7628C3" w:rsidR="0091496D" w:rsidRPr="005F7844" w:rsidRDefault="0091496D" w:rsidP="0091496D">
            <w:pPr>
              <w:jc w:val="center"/>
              <w:rPr>
                <w:rFonts w:eastAsia="Arial" w:cs="Arial"/>
                <w:sz w:val="18"/>
                <w:szCs w:val="18"/>
                <w:lang w:val="es-ES"/>
              </w:rPr>
            </w:pPr>
          </w:p>
          <w:p w14:paraId="2206BB33" w14:textId="77485ED4" w:rsidR="0091496D" w:rsidRPr="005F7844" w:rsidRDefault="0091496D" w:rsidP="0091496D">
            <w:pPr>
              <w:jc w:val="center"/>
              <w:rPr>
                <w:rFonts w:eastAsia="Arial" w:cs="Arial"/>
                <w:sz w:val="18"/>
                <w:szCs w:val="18"/>
                <w:lang w:val="es-ES"/>
              </w:rPr>
            </w:pPr>
          </w:p>
          <w:p w14:paraId="2E6AD9E9" w14:textId="77777777" w:rsidR="0091496D" w:rsidRPr="005F7844" w:rsidRDefault="0091496D" w:rsidP="0091496D">
            <w:pPr>
              <w:jc w:val="center"/>
              <w:rPr>
                <w:rFonts w:eastAsia="Arial" w:cs="Arial"/>
                <w:b w:val="0"/>
                <w:bCs w:val="0"/>
                <w:sz w:val="18"/>
                <w:szCs w:val="18"/>
                <w:lang w:val="es-ES"/>
              </w:rPr>
            </w:pPr>
          </w:p>
          <w:p w14:paraId="43B6BFBA" w14:textId="77777777" w:rsidR="0091496D" w:rsidRPr="005F7844" w:rsidRDefault="0091496D" w:rsidP="0091496D">
            <w:pPr>
              <w:jc w:val="center"/>
              <w:rPr>
                <w:rFonts w:eastAsia="Arial" w:cs="Arial"/>
                <w:b w:val="0"/>
                <w:bCs w:val="0"/>
                <w:sz w:val="18"/>
                <w:szCs w:val="18"/>
                <w:lang w:val="es-ES"/>
              </w:rPr>
            </w:pPr>
          </w:p>
          <w:p w14:paraId="52930689" w14:textId="58F17F8A" w:rsidR="0091496D" w:rsidRPr="005F7844" w:rsidRDefault="0091496D" w:rsidP="0091496D">
            <w:pPr>
              <w:jc w:val="center"/>
              <w:rPr>
                <w:rFonts w:eastAsia="Arial" w:cs="Arial"/>
                <w:sz w:val="18"/>
                <w:szCs w:val="18"/>
                <w:lang w:val="es-ES"/>
              </w:rPr>
            </w:pPr>
            <w:r w:rsidRPr="005F7844">
              <w:rPr>
                <w:rFonts w:eastAsia="Arial" w:cs="Arial"/>
                <w:sz w:val="18"/>
                <w:szCs w:val="18"/>
                <w:lang w:val="es-ES"/>
              </w:rPr>
              <w:t>2021</w:t>
            </w:r>
          </w:p>
        </w:tc>
        <w:tc>
          <w:tcPr>
            <w:tcW w:w="2006" w:type="dxa"/>
          </w:tcPr>
          <w:p w14:paraId="6D6EA3B0" w14:textId="689FE413" w:rsidR="0091496D" w:rsidRPr="005F7844" w:rsidRDefault="0091496D" w:rsidP="0091496D">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A.OG.2021.3 del 18 de enero de 2021</w:t>
            </w:r>
          </w:p>
        </w:tc>
        <w:tc>
          <w:tcPr>
            <w:tcW w:w="3260" w:type="dxa"/>
          </w:tcPr>
          <w:p w14:paraId="488A82AF" w14:textId="4F1ACC18" w:rsidR="0091496D" w:rsidRPr="005F7844" w:rsidRDefault="0091496D" w:rsidP="0091496D">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 xml:space="preserve">Se aprueba el Programa de Trabajo Anual 2021 que presenta la </w:t>
            </w:r>
            <w:proofErr w:type="gramStart"/>
            <w:r w:rsidRPr="005F7844">
              <w:rPr>
                <w:rFonts w:eastAsia="Arial" w:cs="Arial"/>
                <w:sz w:val="18"/>
                <w:szCs w:val="18"/>
              </w:rPr>
              <w:t>Secretaria Técnica</w:t>
            </w:r>
            <w:proofErr w:type="gramEnd"/>
            <w:r w:rsidRPr="005F7844">
              <w:rPr>
                <w:rFonts w:eastAsia="Arial" w:cs="Arial"/>
                <w:sz w:val="18"/>
                <w:szCs w:val="18"/>
              </w:rPr>
              <w:t xml:space="preserve"> para la Secretaría Ejecutiva del Sistema Estatal Anticorrupción de Jalisco y se autoriza para la edición en versión amplia del programa, recabar las firmas y su publicación.</w:t>
            </w:r>
          </w:p>
        </w:tc>
        <w:tc>
          <w:tcPr>
            <w:tcW w:w="2977" w:type="dxa"/>
          </w:tcPr>
          <w:p w14:paraId="7A9C6AE2" w14:textId="77777777" w:rsidR="0091496D" w:rsidRPr="005F7844" w:rsidRDefault="0091496D" w:rsidP="0091496D">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Concluido</w:t>
            </w:r>
          </w:p>
          <w:p w14:paraId="0091D1D4" w14:textId="77777777" w:rsidR="0091496D" w:rsidRPr="005F7844" w:rsidRDefault="0091496D" w:rsidP="0091496D">
            <w:pPr>
              <w:pStyle w:val="Prrafodelista"/>
              <w:numPr>
                <w:ilvl w:val="0"/>
                <w:numId w:val="25"/>
              </w:numPr>
              <w:ind w:left="178" w:hanging="178"/>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 xml:space="preserve">Programa de Trabajo publicado y disponible en: </w:t>
            </w:r>
          </w:p>
          <w:p w14:paraId="04C45536" w14:textId="40282B23" w:rsidR="0091496D" w:rsidRPr="005F7844" w:rsidRDefault="000E41F2" w:rsidP="0091496D">
            <w:pPr>
              <w:pStyle w:val="Prrafodelista"/>
              <w:ind w:left="178"/>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8"/>
                <w:szCs w:val="18"/>
              </w:rPr>
            </w:pPr>
            <w:hyperlink r:id="rId8" w:history="1">
              <w:r w:rsidR="0091496D" w:rsidRPr="005F7844">
                <w:rPr>
                  <w:rStyle w:val="Hipervnculo"/>
                  <w:rFonts w:eastAsia="Arial" w:cs="Arial"/>
                  <w:sz w:val="18"/>
                  <w:szCs w:val="18"/>
                </w:rPr>
                <w:t>https://www.sesaj.org/sites/default/files/2021/programa_trabajo/PTA_SESAJ_2021.pdf</w:t>
              </w:r>
            </w:hyperlink>
            <w:r w:rsidR="0091496D" w:rsidRPr="005F7844">
              <w:rPr>
                <w:rFonts w:eastAsia="Arial" w:cs="Arial"/>
                <w:sz w:val="18"/>
                <w:szCs w:val="18"/>
              </w:rPr>
              <w:t xml:space="preserve">  </w:t>
            </w:r>
          </w:p>
        </w:tc>
      </w:tr>
      <w:tr w:rsidR="0091496D" w:rsidRPr="005F7844" w14:paraId="788DA3B0" w14:textId="77777777" w:rsidTr="0091496D">
        <w:trPr>
          <w:trHeight w:val="1046"/>
        </w:trPr>
        <w:tc>
          <w:tcPr>
            <w:cnfStyle w:val="001000000000" w:firstRow="0" w:lastRow="0" w:firstColumn="1" w:lastColumn="0" w:oddVBand="0" w:evenVBand="0" w:oddHBand="0" w:evenHBand="0" w:firstRowFirstColumn="0" w:firstRowLastColumn="0" w:lastRowFirstColumn="0" w:lastRowLastColumn="0"/>
            <w:tcW w:w="683" w:type="dxa"/>
            <w:vMerge/>
          </w:tcPr>
          <w:p w14:paraId="0746EBE3" w14:textId="637DC4CA" w:rsidR="0091496D" w:rsidRPr="005F7844" w:rsidRDefault="0091496D" w:rsidP="0091496D">
            <w:pPr>
              <w:rPr>
                <w:rFonts w:eastAsia="Arial" w:cs="Arial"/>
                <w:sz w:val="18"/>
                <w:szCs w:val="18"/>
                <w:lang w:val="es-ES"/>
              </w:rPr>
            </w:pPr>
          </w:p>
        </w:tc>
        <w:tc>
          <w:tcPr>
            <w:tcW w:w="2006" w:type="dxa"/>
          </w:tcPr>
          <w:p w14:paraId="46D41BE3" w14:textId="58FDA6F6" w:rsidR="0091496D" w:rsidRPr="005F7844" w:rsidRDefault="0091496D" w:rsidP="0091496D">
            <w:pP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A.OG.2021.7 del 22 de febrero de 2021</w:t>
            </w:r>
          </w:p>
        </w:tc>
        <w:tc>
          <w:tcPr>
            <w:tcW w:w="3260" w:type="dxa"/>
            <w:shd w:val="clear" w:color="auto" w:fill="auto"/>
          </w:tcPr>
          <w:p w14:paraId="523EA4B0" w14:textId="723310C0" w:rsidR="0091496D" w:rsidRPr="005F7844" w:rsidRDefault="0091496D" w:rsidP="0091496D">
            <w:pP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Se tiene por presentada la propuesta de modificación a la estructura administrativa organizacional de la Secretaría Ejecutiva, misma que será analizada por el Órgano de Gobierno.</w:t>
            </w:r>
          </w:p>
        </w:tc>
        <w:tc>
          <w:tcPr>
            <w:tcW w:w="2977" w:type="dxa"/>
            <w:shd w:val="clear" w:color="auto" w:fill="auto"/>
          </w:tcPr>
          <w:p w14:paraId="7975241B" w14:textId="77777777" w:rsidR="0091496D" w:rsidRPr="005F7844" w:rsidRDefault="0091496D" w:rsidP="0091496D">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En proceso</w:t>
            </w:r>
          </w:p>
          <w:p w14:paraId="4840C9E1" w14:textId="15FB0117" w:rsidR="0091496D" w:rsidRPr="005F7844" w:rsidRDefault="0091496D" w:rsidP="0091496D">
            <w:pPr>
              <w:pStyle w:val="Prrafodelista"/>
              <w:numPr>
                <w:ilvl w:val="0"/>
                <w:numId w:val="24"/>
              </w:numPr>
              <w:ind w:left="177" w:hanging="177"/>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shd w:val="clear" w:color="auto" w:fill="FFFFFF" w:themeFill="background1"/>
              </w:rPr>
              <w:t>No se han recibido observaciones por parte de integrantes del Órgano de Gobierno</w:t>
            </w:r>
          </w:p>
        </w:tc>
      </w:tr>
      <w:tr w:rsidR="0091496D" w:rsidRPr="005F7844" w14:paraId="2E3EE3C9" w14:textId="77777777" w:rsidTr="005B090A">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74BAB875" w14:textId="77777777" w:rsidR="0091496D" w:rsidRPr="005F7844" w:rsidRDefault="0091496D" w:rsidP="0091496D">
            <w:pPr>
              <w:jc w:val="center"/>
              <w:rPr>
                <w:rFonts w:eastAsia="Arial" w:cs="Arial"/>
                <w:b w:val="0"/>
                <w:bCs w:val="0"/>
                <w:sz w:val="18"/>
                <w:szCs w:val="18"/>
                <w:lang w:val="es-ES"/>
              </w:rPr>
            </w:pPr>
          </w:p>
        </w:tc>
        <w:tc>
          <w:tcPr>
            <w:tcW w:w="2006" w:type="dxa"/>
          </w:tcPr>
          <w:p w14:paraId="3A43523F" w14:textId="59657B0A" w:rsidR="0091496D" w:rsidRPr="005F7844" w:rsidRDefault="0091496D" w:rsidP="0091496D">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A.OG.2021.13 del 26 de abril de 2021</w:t>
            </w:r>
          </w:p>
        </w:tc>
        <w:tc>
          <w:tcPr>
            <w:tcW w:w="3260" w:type="dxa"/>
          </w:tcPr>
          <w:p w14:paraId="43B70A89" w14:textId="252E0481" w:rsidR="0091496D" w:rsidRPr="005F7844" w:rsidRDefault="0091496D" w:rsidP="0091496D">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Se aprueba</w:t>
            </w:r>
            <w:r w:rsidR="008A46AD">
              <w:rPr>
                <w:rFonts w:eastAsia="Arial" w:cs="Arial"/>
                <w:sz w:val="18"/>
                <w:szCs w:val="18"/>
              </w:rPr>
              <w:t>n</w:t>
            </w:r>
            <w:r w:rsidRPr="005F7844">
              <w:rPr>
                <w:rFonts w:eastAsia="Arial" w:cs="Arial"/>
                <w:sz w:val="18"/>
                <w:szCs w:val="18"/>
              </w:rPr>
              <w:t xml:space="preserve"> en lo general los términos de las Condiciones Generales de Trabajo de la Secretaría Ejecutiva del Sistema Estatal Anticorrupción de Jalisco, quedando a cargo de la </w:t>
            </w:r>
            <w:proofErr w:type="gramStart"/>
            <w:r w:rsidRPr="005F7844">
              <w:rPr>
                <w:rFonts w:eastAsia="Arial" w:cs="Arial"/>
                <w:sz w:val="18"/>
                <w:szCs w:val="18"/>
              </w:rPr>
              <w:t>Secretaria Técnica</w:t>
            </w:r>
            <w:proofErr w:type="gramEnd"/>
            <w:r w:rsidRPr="005F7844">
              <w:rPr>
                <w:rFonts w:eastAsia="Arial" w:cs="Arial"/>
                <w:sz w:val="18"/>
                <w:szCs w:val="18"/>
              </w:rPr>
              <w:t xml:space="preserve"> la difusión de las mismas antes de su depósito en el Tribunal de Arbitraje y Escalafón, y se aprueban en lo particular las observaciones que se han realizado a</w:t>
            </w:r>
            <w:r w:rsidR="00AA4C95">
              <w:rPr>
                <w:rFonts w:eastAsia="Arial" w:cs="Arial"/>
                <w:sz w:val="18"/>
                <w:szCs w:val="18"/>
              </w:rPr>
              <w:t xml:space="preserve"> los</w:t>
            </w:r>
            <w:r w:rsidRPr="005F7844">
              <w:rPr>
                <w:rFonts w:eastAsia="Arial" w:cs="Arial"/>
                <w:sz w:val="18"/>
                <w:szCs w:val="18"/>
              </w:rPr>
              <w:t xml:space="preserve"> artículo</w:t>
            </w:r>
            <w:r w:rsidR="00AA4C95">
              <w:rPr>
                <w:rFonts w:eastAsia="Arial" w:cs="Arial"/>
                <w:sz w:val="18"/>
                <w:szCs w:val="18"/>
              </w:rPr>
              <w:t>s</w:t>
            </w:r>
            <w:r w:rsidRPr="005F7844">
              <w:rPr>
                <w:rFonts w:eastAsia="Arial" w:cs="Arial"/>
                <w:sz w:val="18"/>
                <w:szCs w:val="18"/>
              </w:rPr>
              <w:t xml:space="preserve"> 66, 70 y 69, así como una revisión que hará el Auditor Superior del Estado al artículo 64.</w:t>
            </w:r>
          </w:p>
        </w:tc>
        <w:tc>
          <w:tcPr>
            <w:tcW w:w="2977" w:type="dxa"/>
          </w:tcPr>
          <w:p w14:paraId="11B4558D" w14:textId="77777777" w:rsidR="0091496D" w:rsidRPr="005F7844" w:rsidRDefault="0091496D" w:rsidP="0091496D">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Concluido</w:t>
            </w:r>
          </w:p>
          <w:p w14:paraId="4E42BA58" w14:textId="716F827B" w:rsidR="0091496D" w:rsidRPr="005F7844" w:rsidRDefault="0091496D" w:rsidP="0091496D">
            <w:pPr>
              <w:pStyle w:val="Prrafodelista"/>
              <w:numPr>
                <w:ilvl w:val="0"/>
                <w:numId w:val="25"/>
              </w:numPr>
              <w:ind w:left="178" w:hanging="141"/>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El 11 de noviembre de 2021 se depositaron las Condiciones Depositadas en el Tribunal de Arbitraje y Escalafón.</w:t>
            </w:r>
          </w:p>
          <w:p w14:paraId="5D9433A8" w14:textId="77777777" w:rsidR="0091496D" w:rsidRPr="005F7844" w:rsidRDefault="0091496D" w:rsidP="0091496D">
            <w:pPr>
              <w:pStyle w:val="Prrafodelista"/>
              <w:numPr>
                <w:ilvl w:val="0"/>
                <w:numId w:val="25"/>
              </w:numPr>
              <w:ind w:left="178" w:hanging="141"/>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 xml:space="preserve">Publicadas y disponibles en: </w:t>
            </w:r>
          </w:p>
          <w:p w14:paraId="601C06D4" w14:textId="63B4676C" w:rsidR="0091496D" w:rsidRPr="005F7844" w:rsidRDefault="000E41F2" w:rsidP="0091496D">
            <w:pPr>
              <w:pStyle w:val="Prrafodelista"/>
              <w:ind w:left="178"/>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8"/>
                <w:szCs w:val="18"/>
              </w:rPr>
            </w:pPr>
            <w:hyperlink r:id="rId9" w:history="1">
              <w:r w:rsidR="0091496D" w:rsidRPr="005F7844">
                <w:rPr>
                  <w:rStyle w:val="Hipervnculo"/>
                  <w:rFonts w:eastAsia="MS Mincho" w:cs="Arial"/>
                  <w:sz w:val="18"/>
                  <w:szCs w:val="18"/>
                  <w:bdr w:val="none" w:sz="0" w:space="0" w:color="auto" w:frame="1"/>
                </w:rPr>
                <w:t>https://www.sesaj.org/sites/default/files/2021/actas/og/Condiciones_Generales_Trabajo_Servidores_Publicos_Secretaria_Ejecutiva_Sistema_Estatal_Anticorrupcion.pdf</w:t>
              </w:r>
            </w:hyperlink>
          </w:p>
        </w:tc>
      </w:tr>
      <w:tr w:rsidR="00195BFC" w:rsidRPr="005F7844" w14:paraId="48BBFFF5" w14:textId="77777777" w:rsidTr="005B090A">
        <w:trPr>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2C8B5D98" w14:textId="77777777" w:rsidR="00195BFC" w:rsidRPr="005F7844" w:rsidRDefault="00195BFC" w:rsidP="00195BFC">
            <w:pPr>
              <w:jc w:val="center"/>
              <w:rPr>
                <w:rFonts w:eastAsia="Arial" w:cs="Arial"/>
                <w:b w:val="0"/>
                <w:bCs w:val="0"/>
                <w:sz w:val="18"/>
                <w:szCs w:val="18"/>
                <w:lang w:val="es-ES"/>
              </w:rPr>
            </w:pPr>
          </w:p>
        </w:tc>
        <w:tc>
          <w:tcPr>
            <w:tcW w:w="2006" w:type="dxa"/>
          </w:tcPr>
          <w:p w14:paraId="79925047" w14:textId="5DED9CAC" w:rsidR="00195BFC" w:rsidRPr="005F7844" w:rsidRDefault="00195BFC" w:rsidP="00195BFC">
            <w:pP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A.OG.2021.16 del 28 de junio de 2021</w:t>
            </w:r>
          </w:p>
        </w:tc>
        <w:tc>
          <w:tcPr>
            <w:tcW w:w="3260" w:type="dxa"/>
          </w:tcPr>
          <w:p w14:paraId="1A7A660E" w14:textId="1544CF23" w:rsidR="00195BFC" w:rsidRPr="005F7844" w:rsidRDefault="00195BFC" w:rsidP="00195BFC">
            <w:pPr>
              <w:contextualSpacing/>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 xml:space="preserve">Se deja sin efectos el acuerdo número A.OG.2021.8 de fecha 8 de marzo de 2021, y se aprueba la propuesta que hace el Comité de Participación Social respecto a la redirección y nuevo destino de los recursos asignados a dicho Comité, en el Presupuesto de Egresos del Gobierno del Estado para el </w:t>
            </w:r>
            <w:r w:rsidR="00AA4C95">
              <w:rPr>
                <w:rFonts w:eastAsia="Arial" w:cs="Arial"/>
                <w:sz w:val="18"/>
                <w:szCs w:val="18"/>
              </w:rPr>
              <w:t>E</w:t>
            </w:r>
            <w:r w:rsidRPr="005F7844">
              <w:rPr>
                <w:rFonts w:eastAsia="Arial" w:cs="Arial"/>
                <w:sz w:val="18"/>
                <w:szCs w:val="18"/>
              </w:rPr>
              <w:t>jercicio presupuestal 2021, en la partida 4157 Transferencias internas otorgadas a entidades paraestatales no empresariales y no financieras para inversiones financieras y otras previsiones, los que serán destinados para su operación de acuerdo al desglose de gastos presentados en esta sesión por la Secretaria Técnica a este Órgano de Gobierno y que se anexar</w:t>
            </w:r>
            <w:r w:rsidR="00AA4C95">
              <w:rPr>
                <w:rFonts w:eastAsia="Arial" w:cs="Arial"/>
                <w:sz w:val="18"/>
                <w:szCs w:val="18"/>
              </w:rPr>
              <w:t>á</w:t>
            </w:r>
            <w:r w:rsidRPr="005F7844">
              <w:rPr>
                <w:rFonts w:eastAsia="Arial" w:cs="Arial"/>
                <w:sz w:val="18"/>
                <w:szCs w:val="18"/>
              </w:rPr>
              <w:t xml:space="preserve">n al acta de la sesión. </w:t>
            </w:r>
          </w:p>
          <w:p w14:paraId="64A9F2E9" w14:textId="77777777" w:rsidR="00195BFC" w:rsidRPr="005F7844" w:rsidRDefault="00195BFC" w:rsidP="00195BFC">
            <w:pPr>
              <w:contextualSpacing/>
              <w:cnfStyle w:val="000000000000" w:firstRow="0" w:lastRow="0" w:firstColumn="0" w:lastColumn="0" w:oddVBand="0" w:evenVBand="0" w:oddHBand="0" w:evenHBand="0" w:firstRowFirstColumn="0" w:firstRowLastColumn="0" w:lastRowFirstColumn="0" w:lastRowLastColumn="0"/>
              <w:rPr>
                <w:rFonts w:eastAsia="Arial" w:cs="Arial"/>
                <w:sz w:val="18"/>
                <w:szCs w:val="18"/>
              </w:rPr>
            </w:pPr>
          </w:p>
          <w:p w14:paraId="66D8CDF4" w14:textId="0BCB239F" w:rsidR="00195BFC" w:rsidRPr="005F7844" w:rsidRDefault="00195BFC" w:rsidP="00195BFC">
            <w:pPr>
              <w:contextualSpacing/>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 xml:space="preserve">En lo que se refiere al monto de $718,092.20, de la partida 3331 “Servicios de consultoría administrativa e informática”, se destinará a cubrir, de los meses de junio a diciembre del 2021, para cada uno de los integrantes del Comité de Participación Social, la cantidad de  $20,516.92 en términos brutos, que se incrementará al monto mensual que reciben actualmente por concepto de honorarios para complementar su contraprestación pecuniaria mensual, conforme lo dictaminó el Comité Técnico de Transparencia y Valoración Salarial, en su sesión del 19 de abril de 2018, haciendo un total mensual para cada uno, en términos brutos de $88,435.00, más IVA menos la retención del Impuesto Sobre la Renta, cantidad que habían estado recibiendo durante los ejercicios fiscales 2018, 2019 y 2020. </w:t>
            </w:r>
          </w:p>
          <w:p w14:paraId="2661E667" w14:textId="77777777" w:rsidR="00195BFC" w:rsidRPr="005F7844" w:rsidRDefault="00195BFC" w:rsidP="00195BFC">
            <w:pPr>
              <w:contextualSpacing/>
              <w:cnfStyle w:val="000000000000" w:firstRow="0" w:lastRow="0" w:firstColumn="0" w:lastColumn="0" w:oddVBand="0" w:evenVBand="0" w:oddHBand="0" w:evenHBand="0" w:firstRowFirstColumn="0" w:firstRowLastColumn="0" w:lastRowFirstColumn="0" w:lastRowLastColumn="0"/>
              <w:rPr>
                <w:rFonts w:eastAsia="Arial" w:cs="Arial"/>
                <w:sz w:val="18"/>
                <w:szCs w:val="18"/>
              </w:rPr>
            </w:pPr>
          </w:p>
          <w:p w14:paraId="14D0D251" w14:textId="77777777" w:rsidR="00195BFC" w:rsidRPr="005F7844" w:rsidRDefault="00195BFC" w:rsidP="00195BFC">
            <w:pPr>
              <w:contextualSpacing/>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 xml:space="preserve">Este complemento de pago se realizará una vez que se modifiquen las cláusulas relativas de cada uno de los contratos de prestación de servicios profesionales que tienen celebrados con la Secretaría Ejecutiva, modificándose el acuerdo A.OG.2021.2 de este año en el cual se habían establecido los términos del contrato y actualizándolos de acuerdo con lo aquí determinado. En dichas cláusulas deberá quedar establecido que los integrantes del Comité de Participación Social no se reservan acción o derecho que hacer valer en contra de la Secretaría Ejecutiva </w:t>
            </w:r>
            <w:r w:rsidRPr="005F7844">
              <w:rPr>
                <w:rFonts w:eastAsia="Arial" w:cs="Arial"/>
                <w:sz w:val="18"/>
                <w:szCs w:val="18"/>
              </w:rPr>
              <w:lastRenderedPageBreak/>
              <w:t>respecto a los meses anteriores al mes de junio de 2021.</w:t>
            </w:r>
          </w:p>
          <w:p w14:paraId="2A211930" w14:textId="77777777" w:rsidR="00195BFC" w:rsidRPr="005F7844" w:rsidRDefault="00195BFC" w:rsidP="00195BFC">
            <w:pPr>
              <w:contextualSpacing/>
              <w:cnfStyle w:val="000000000000" w:firstRow="0" w:lastRow="0" w:firstColumn="0" w:lastColumn="0" w:oddVBand="0" w:evenVBand="0" w:oddHBand="0" w:evenHBand="0" w:firstRowFirstColumn="0" w:firstRowLastColumn="0" w:lastRowFirstColumn="0" w:lastRowLastColumn="0"/>
              <w:rPr>
                <w:rFonts w:eastAsia="Arial" w:cs="Arial"/>
                <w:sz w:val="18"/>
                <w:szCs w:val="18"/>
              </w:rPr>
            </w:pPr>
          </w:p>
          <w:p w14:paraId="52CFFCE9" w14:textId="77777777" w:rsidR="00195BFC" w:rsidRPr="005F7844" w:rsidRDefault="00195BFC" w:rsidP="00195BFC">
            <w:pPr>
              <w:contextualSpacing/>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 xml:space="preserve">Con relación a las erogaciones de las partidas 2941 “Refacciones y accesorios menores para equipo de cómputo y telecomunicaciones”, 3171 “Servicios de acceso de internet, redes y procesamiento de información”, 3391 “Servicios profesionales, científicos y técnicos integrales”, 3921 “Otros impuestos y derechos”, 5151 “Equipo de cómputo y de tecnología de la información”,  5211 “Equipos y aparatos audiovisuales”  y  5231 “Cámaras fotográficas y de video”, deberán llevarse a cabo las adquisiciones  por el área competente de la Secretaría Ejecutiva del Sistema Estatal Anticorrupción de Jalisco de conformidad con los ordenamientos legales que le resultan aplicables para sus adquisiciones y contrataciones, previa solicitud de requisición e instrucción de pago que por escrito realice la Presidencia del Comité de Participación Social, en la forma y plazos que establezca la normativa interna de la Secretaría Ejecutiva. </w:t>
            </w:r>
          </w:p>
          <w:p w14:paraId="10265283" w14:textId="77777777" w:rsidR="00195BFC" w:rsidRPr="005F7844" w:rsidRDefault="00195BFC" w:rsidP="00195BFC">
            <w:pPr>
              <w:contextualSpacing/>
              <w:cnfStyle w:val="000000000000" w:firstRow="0" w:lastRow="0" w:firstColumn="0" w:lastColumn="0" w:oddVBand="0" w:evenVBand="0" w:oddHBand="0" w:evenHBand="0" w:firstRowFirstColumn="0" w:firstRowLastColumn="0" w:lastRowFirstColumn="0" w:lastRowLastColumn="0"/>
              <w:rPr>
                <w:rFonts w:eastAsia="Arial" w:cs="Arial"/>
                <w:sz w:val="18"/>
                <w:szCs w:val="18"/>
              </w:rPr>
            </w:pPr>
          </w:p>
          <w:p w14:paraId="2938133B" w14:textId="77777777" w:rsidR="00195BFC" w:rsidRPr="005F7844" w:rsidRDefault="00195BFC" w:rsidP="00195BFC">
            <w:pPr>
              <w:contextualSpacing/>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 xml:space="preserve">En todos los casos, y de acuerdo con lo estipulado en el artículo transitorio décimo del Decreto 28287/LXII/20 expedido por el Congreso del Estado y publicado en el Periódico Oficial “El Estado de Jalisco”, con fecha de 28 de diciembre de 2020, la </w:t>
            </w:r>
            <w:proofErr w:type="gramStart"/>
            <w:r w:rsidRPr="005F7844">
              <w:rPr>
                <w:rFonts w:eastAsia="Arial" w:cs="Arial"/>
                <w:sz w:val="18"/>
                <w:szCs w:val="18"/>
              </w:rPr>
              <w:t>Presidenta</w:t>
            </w:r>
            <w:proofErr w:type="gramEnd"/>
            <w:r w:rsidRPr="005F7844">
              <w:rPr>
                <w:rFonts w:eastAsia="Arial" w:cs="Arial"/>
                <w:sz w:val="18"/>
                <w:szCs w:val="18"/>
              </w:rPr>
              <w:t xml:space="preserve"> del Comité de Participación Social, deberá firmar las instrucciones de pago de los recursos aquí aprobados.  </w:t>
            </w:r>
          </w:p>
          <w:p w14:paraId="67467547" w14:textId="77777777" w:rsidR="00195BFC" w:rsidRPr="005F7844" w:rsidRDefault="00195BFC" w:rsidP="00195BFC">
            <w:pPr>
              <w:contextualSpacing/>
              <w:cnfStyle w:val="000000000000" w:firstRow="0" w:lastRow="0" w:firstColumn="0" w:lastColumn="0" w:oddVBand="0" w:evenVBand="0" w:oddHBand="0" w:evenHBand="0" w:firstRowFirstColumn="0" w:firstRowLastColumn="0" w:lastRowFirstColumn="0" w:lastRowLastColumn="0"/>
              <w:rPr>
                <w:rFonts w:eastAsia="Arial" w:cs="Arial"/>
                <w:sz w:val="18"/>
                <w:szCs w:val="18"/>
              </w:rPr>
            </w:pPr>
          </w:p>
          <w:p w14:paraId="150E2380" w14:textId="77777777" w:rsidR="00195BFC" w:rsidRPr="005F7844" w:rsidRDefault="00195BFC" w:rsidP="00195BFC">
            <w:pPr>
              <w:contextualSpacing/>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 xml:space="preserve">Al haber sido considerado el Comité de Participación Social para efectos de transparencia como Unidad Responsable número 830 para el ejercicio de los citados recursos, le corresponderá al Comité de Participación Social realizar las actividades que den cumplimiento al Programa Presupuestario 827, “Comité de Participación Social del Sistema Estatal Anticorrupción de Jalisco”, y a las metas asentadas en la “Matriz de Indicadores para Resultados”, medidas conforme a los indicadores determinados en ese instrumento; lo anterior, incluye la responsabilidad de reportarlas a la Secretaría de la Hacienda Pública en </w:t>
            </w:r>
            <w:r w:rsidRPr="005F7844">
              <w:rPr>
                <w:rFonts w:eastAsia="Arial" w:cs="Arial"/>
                <w:sz w:val="18"/>
                <w:szCs w:val="18"/>
              </w:rPr>
              <w:lastRenderedPageBreak/>
              <w:t>los términos que esa Secretaría señale para tal efecto, y mantener informada a la Secretaría Ejecutiva del Sistema Estatal Anticorrupción de Jalisco sobre este suministro de información, como se ha venido haciendo.</w:t>
            </w:r>
          </w:p>
          <w:p w14:paraId="7D1EBF9B" w14:textId="607242D2" w:rsidR="00195BFC" w:rsidRPr="005F7844" w:rsidRDefault="00195BFC" w:rsidP="00195BFC">
            <w:pPr>
              <w:cnfStyle w:val="000000000000" w:firstRow="0" w:lastRow="0" w:firstColumn="0" w:lastColumn="0" w:oddVBand="0" w:evenVBand="0" w:oddHBand="0" w:evenHBand="0" w:firstRowFirstColumn="0" w:firstRowLastColumn="0" w:lastRowFirstColumn="0" w:lastRowLastColumn="0"/>
              <w:rPr>
                <w:rFonts w:eastAsia="Arial" w:cs="Arial"/>
                <w:sz w:val="18"/>
                <w:szCs w:val="18"/>
              </w:rPr>
            </w:pPr>
          </w:p>
        </w:tc>
        <w:tc>
          <w:tcPr>
            <w:tcW w:w="2977" w:type="dxa"/>
          </w:tcPr>
          <w:p w14:paraId="47009646" w14:textId="77777777" w:rsidR="00195BFC" w:rsidRPr="005F7844" w:rsidRDefault="00195BFC" w:rsidP="00195BFC">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lastRenderedPageBreak/>
              <w:t>Concluido</w:t>
            </w:r>
          </w:p>
          <w:p w14:paraId="7C91E886" w14:textId="77777777" w:rsidR="00195BFC" w:rsidRPr="005F7844" w:rsidRDefault="00195BFC" w:rsidP="00BB1F1B">
            <w:pPr>
              <w:pStyle w:val="Prrafodelista"/>
              <w:numPr>
                <w:ilvl w:val="0"/>
                <w:numId w:val="31"/>
              </w:numPr>
              <w:ind w:left="178" w:hanging="141"/>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 xml:space="preserve">Los procesos de las adquisiciones solicitadas por el Comité de Participación </w:t>
            </w:r>
            <w:proofErr w:type="gramStart"/>
            <w:r w:rsidRPr="005F7844">
              <w:rPr>
                <w:rFonts w:eastAsia="Arial" w:cs="Arial"/>
                <w:sz w:val="18"/>
                <w:szCs w:val="18"/>
              </w:rPr>
              <w:t>Social,</w:t>
            </w:r>
            <w:proofErr w:type="gramEnd"/>
            <w:r w:rsidRPr="005F7844">
              <w:rPr>
                <w:rFonts w:eastAsia="Arial" w:cs="Arial"/>
                <w:sz w:val="18"/>
                <w:szCs w:val="18"/>
              </w:rPr>
              <w:t xml:space="preserve"> están en marcha.  </w:t>
            </w:r>
          </w:p>
          <w:p w14:paraId="04924881" w14:textId="77777777" w:rsidR="00195BFC" w:rsidRPr="005F7844" w:rsidRDefault="00195BFC" w:rsidP="00195BFC">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8"/>
                <w:szCs w:val="18"/>
                <w:highlight w:val="yellow"/>
              </w:rPr>
            </w:pPr>
          </w:p>
          <w:p w14:paraId="1FA99B6A" w14:textId="5A749EE5" w:rsidR="00195BFC" w:rsidRPr="005F7844" w:rsidRDefault="00195BFC" w:rsidP="00195BFC">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8"/>
                <w:szCs w:val="18"/>
              </w:rPr>
            </w:pPr>
          </w:p>
        </w:tc>
      </w:tr>
      <w:tr w:rsidR="004E776A" w:rsidRPr="005F7844" w14:paraId="26C5C715" w14:textId="77777777" w:rsidTr="005B090A">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7434C7F4" w14:textId="77777777" w:rsidR="004E776A" w:rsidRPr="005F7844" w:rsidRDefault="004E776A" w:rsidP="004E776A">
            <w:pPr>
              <w:jc w:val="center"/>
              <w:rPr>
                <w:rFonts w:eastAsia="Arial" w:cs="Arial"/>
                <w:b w:val="0"/>
                <w:bCs w:val="0"/>
                <w:sz w:val="18"/>
                <w:szCs w:val="18"/>
                <w:lang w:val="es-ES"/>
              </w:rPr>
            </w:pPr>
          </w:p>
        </w:tc>
        <w:tc>
          <w:tcPr>
            <w:tcW w:w="2006" w:type="dxa"/>
          </w:tcPr>
          <w:p w14:paraId="27E7C2E5" w14:textId="0B223D31" w:rsidR="004E776A" w:rsidRPr="005F7844" w:rsidRDefault="004E776A" w:rsidP="004E776A">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A.OG.2021.17 del 28 de junio de 2021</w:t>
            </w:r>
          </w:p>
        </w:tc>
        <w:tc>
          <w:tcPr>
            <w:tcW w:w="3260" w:type="dxa"/>
          </w:tcPr>
          <w:p w14:paraId="012C8A5C" w14:textId="7453A94C" w:rsidR="004E776A" w:rsidRPr="005F7844" w:rsidRDefault="004E776A" w:rsidP="004E776A">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 xml:space="preserve">Se deja sin efectos el acuerdo número A.OG.2021.15, de fecha 20 de mayo de 2021, y se aprueban las adecuaciones presupuestales que propone la Secretaria Técnica para la utilización de los remanentes del capítulo 1000, en la forma expuesta, para utilizarlos particularmente, en el aumento de 6 horas a 8 horas, en 3 contratos de honorarios (julio a diciembre), 2 </w:t>
            </w:r>
            <w:r w:rsidR="00375756">
              <w:rPr>
                <w:rFonts w:eastAsia="Arial" w:cs="Arial"/>
                <w:sz w:val="18"/>
                <w:szCs w:val="18"/>
              </w:rPr>
              <w:t>c</w:t>
            </w:r>
            <w:r w:rsidRPr="005F7844">
              <w:rPr>
                <w:rFonts w:eastAsia="Arial" w:cs="Arial"/>
                <w:sz w:val="18"/>
                <w:szCs w:val="18"/>
              </w:rPr>
              <w:t xml:space="preserve">ontratos de honorarios nivel jefatura periodo (julio a diciembre), 1 </w:t>
            </w:r>
            <w:r w:rsidR="00375756">
              <w:rPr>
                <w:rFonts w:eastAsia="Arial" w:cs="Arial"/>
                <w:sz w:val="18"/>
                <w:szCs w:val="18"/>
              </w:rPr>
              <w:t>c</w:t>
            </w:r>
            <w:r w:rsidRPr="005F7844">
              <w:rPr>
                <w:rFonts w:eastAsia="Arial" w:cs="Arial"/>
                <w:sz w:val="18"/>
                <w:szCs w:val="18"/>
              </w:rPr>
              <w:t>ontrato de honorarios nivel auxiliar de 6 horas periodo (julio a diciembre) y para completar el recurso para la póliza de seguro de vida para empleados, conforme a la afectación y destino que se describe en el documento anexo. El contrato de honorario</w:t>
            </w:r>
            <w:r w:rsidR="00375756">
              <w:rPr>
                <w:rFonts w:eastAsia="Arial" w:cs="Arial"/>
                <w:sz w:val="18"/>
                <w:szCs w:val="18"/>
              </w:rPr>
              <w:t>s</w:t>
            </w:r>
            <w:r w:rsidRPr="005F7844">
              <w:rPr>
                <w:rFonts w:eastAsia="Arial" w:cs="Arial"/>
                <w:sz w:val="18"/>
                <w:szCs w:val="18"/>
              </w:rPr>
              <w:t xml:space="preserve"> de nivel auxiliar de 6 horas quedaría   supeditado al reintegro de los $67,000.08 que haga el Dr. Ibarra derivado del pago que se realizó.  </w:t>
            </w:r>
          </w:p>
        </w:tc>
        <w:tc>
          <w:tcPr>
            <w:tcW w:w="2977" w:type="dxa"/>
          </w:tcPr>
          <w:p w14:paraId="5854C7D1" w14:textId="77777777" w:rsidR="004E776A" w:rsidRPr="005F7844" w:rsidRDefault="004E776A" w:rsidP="004E776A">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Concluido</w:t>
            </w:r>
          </w:p>
          <w:p w14:paraId="24C4A39F" w14:textId="1D89F776" w:rsidR="004E776A" w:rsidRPr="005F7844" w:rsidRDefault="004E776A" w:rsidP="00D84699">
            <w:pPr>
              <w:pStyle w:val="Prrafodelista"/>
              <w:numPr>
                <w:ilvl w:val="0"/>
                <w:numId w:val="31"/>
              </w:numPr>
              <w:ind w:left="320" w:hanging="283"/>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El contrato de honorario</w:t>
            </w:r>
            <w:r w:rsidR="00375756">
              <w:rPr>
                <w:rFonts w:eastAsia="Arial" w:cs="Arial"/>
                <w:sz w:val="18"/>
                <w:szCs w:val="18"/>
              </w:rPr>
              <w:t>s</w:t>
            </w:r>
            <w:r w:rsidRPr="005F7844">
              <w:rPr>
                <w:rFonts w:eastAsia="Arial" w:cs="Arial"/>
                <w:sz w:val="18"/>
                <w:szCs w:val="18"/>
              </w:rPr>
              <w:t xml:space="preserve"> de nivel auxiliar de 6 horas, al que se hace referencia, fue sufragado con recursos remanentes, aprobado mediante el acuerdo A.OG.2021.22, del 12 de agosto de 2021. </w:t>
            </w:r>
          </w:p>
        </w:tc>
      </w:tr>
      <w:tr w:rsidR="00D84699" w:rsidRPr="005F7844" w14:paraId="73D338F1" w14:textId="77777777" w:rsidTr="005B090A">
        <w:trPr>
          <w:trHeight w:val="1376"/>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58D7396A" w14:textId="77777777" w:rsidR="00D84699" w:rsidRPr="005F7844" w:rsidRDefault="00D84699" w:rsidP="00DD039D">
            <w:pPr>
              <w:jc w:val="center"/>
              <w:rPr>
                <w:rFonts w:eastAsia="Arial" w:cs="Arial"/>
                <w:b w:val="0"/>
                <w:bCs w:val="0"/>
                <w:sz w:val="18"/>
                <w:szCs w:val="18"/>
                <w:lang w:val="es-ES"/>
              </w:rPr>
            </w:pPr>
          </w:p>
          <w:p w14:paraId="677D1E3E" w14:textId="77777777" w:rsidR="00D84699" w:rsidRPr="005F7844" w:rsidRDefault="00D84699" w:rsidP="00DD039D">
            <w:pPr>
              <w:jc w:val="center"/>
              <w:rPr>
                <w:rFonts w:eastAsia="Arial" w:cs="Arial"/>
                <w:b w:val="0"/>
                <w:bCs w:val="0"/>
                <w:sz w:val="18"/>
                <w:szCs w:val="18"/>
                <w:lang w:val="es-ES"/>
              </w:rPr>
            </w:pPr>
          </w:p>
          <w:p w14:paraId="3E591E07" w14:textId="77777777" w:rsidR="00D84699" w:rsidRPr="005F7844" w:rsidRDefault="00D84699" w:rsidP="00DD039D">
            <w:pPr>
              <w:jc w:val="center"/>
              <w:rPr>
                <w:rFonts w:eastAsia="Arial" w:cs="Arial"/>
                <w:b w:val="0"/>
                <w:bCs w:val="0"/>
                <w:sz w:val="18"/>
                <w:szCs w:val="18"/>
                <w:lang w:val="es-ES"/>
              </w:rPr>
            </w:pPr>
          </w:p>
          <w:p w14:paraId="1D683FEF" w14:textId="77777777" w:rsidR="00D84699" w:rsidRPr="005F7844" w:rsidRDefault="00D84699" w:rsidP="00DD039D">
            <w:pPr>
              <w:jc w:val="center"/>
              <w:rPr>
                <w:rFonts w:eastAsia="Arial" w:cs="Arial"/>
                <w:b w:val="0"/>
                <w:bCs w:val="0"/>
                <w:sz w:val="18"/>
                <w:szCs w:val="18"/>
                <w:lang w:val="es-ES"/>
              </w:rPr>
            </w:pPr>
          </w:p>
          <w:p w14:paraId="422A92EA" w14:textId="77777777" w:rsidR="00D84699" w:rsidRPr="005F7844" w:rsidRDefault="00D84699" w:rsidP="00DD039D">
            <w:pPr>
              <w:jc w:val="center"/>
              <w:rPr>
                <w:rFonts w:eastAsia="Arial" w:cs="Arial"/>
                <w:b w:val="0"/>
                <w:bCs w:val="0"/>
                <w:sz w:val="18"/>
                <w:szCs w:val="18"/>
                <w:lang w:val="es-ES"/>
              </w:rPr>
            </w:pPr>
          </w:p>
          <w:p w14:paraId="67A4B935" w14:textId="77777777" w:rsidR="00D84699" w:rsidRPr="005F7844" w:rsidRDefault="00D84699" w:rsidP="00DD039D">
            <w:pPr>
              <w:jc w:val="center"/>
              <w:rPr>
                <w:rFonts w:eastAsia="Arial" w:cs="Arial"/>
                <w:b w:val="0"/>
                <w:bCs w:val="0"/>
                <w:sz w:val="18"/>
                <w:szCs w:val="18"/>
                <w:lang w:val="es-ES"/>
              </w:rPr>
            </w:pPr>
          </w:p>
          <w:p w14:paraId="10EBADDF" w14:textId="77777777" w:rsidR="00D84699" w:rsidRPr="005F7844" w:rsidRDefault="00D84699" w:rsidP="00DD039D">
            <w:pPr>
              <w:jc w:val="center"/>
              <w:rPr>
                <w:rFonts w:eastAsia="Arial" w:cs="Arial"/>
                <w:b w:val="0"/>
                <w:bCs w:val="0"/>
                <w:sz w:val="18"/>
                <w:szCs w:val="18"/>
                <w:lang w:val="es-ES"/>
              </w:rPr>
            </w:pPr>
          </w:p>
          <w:p w14:paraId="2C749AF7" w14:textId="77777777" w:rsidR="00D84699" w:rsidRPr="005F7844" w:rsidRDefault="00D84699" w:rsidP="00DD039D">
            <w:pPr>
              <w:jc w:val="center"/>
              <w:rPr>
                <w:rFonts w:eastAsia="Arial" w:cs="Arial"/>
                <w:b w:val="0"/>
                <w:bCs w:val="0"/>
                <w:sz w:val="18"/>
                <w:szCs w:val="18"/>
                <w:lang w:val="es-ES"/>
              </w:rPr>
            </w:pPr>
          </w:p>
          <w:p w14:paraId="4469FB70" w14:textId="77777777" w:rsidR="00D84699" w:rsidRPr="005F7844" w:rsidRDefault="00D84699" w:rsidP="00DD039D">
            <w:pPr>
              <w:jc w:val="center"/>
              <w:rPr>
                <w:rFonts w:eastAsia="Arial" w:cs="Arial"/>
                <w:b w:val="0"/>
                <w:bCs w:val="0"/>
                <w:sz w:val="18"/>
                <w:szCs w:val="18"/>
                <w:lang w:val="es-ES"/>
              </w:rPr>
            </w:pPr>
          </w:p>
          <w:p w14:paraId="15A9B764" w14:textId="77777777" w:rsidR="00D84699" w:rsidRPr="005F7844" w:rsidRDefault="00D84699" w:rsidP="00DD039D">
            <w:pPr>
              <w:jc w:val="center"/>
              <w:rPr>
                <w:rFonts w:eastAsia="Arial" w:cs="Arial"/>
                <w:b w:val="0"/>
                <w:bCs w:val="0"/>
                <w:sz w:val="18"/>
                <w:szCs w:val="18"/>
                <w:lang w:val="es-ES"/>
              </w:rPr>
            </w:pPr>
          </w:p>
          <w:p w14:paraId="67E06EE2" w14:textId="77777777" w:rsidR="00D84699" w:rsidRPr="005F7844" w:rsidRDefault="00D84699" w:rsidP="00DD039D">
            <w:pPr>
              <w:jc w:val="center"/>
              <w:rPr>
                <w:rFonts w:eastAsia="Arial" w:cs="Arial"/>
                <w:b w:val="0"/>
                <w:bCs w:val="0"/>
                <w:sz w:val="18"/>
                <w:szCs w:val="18"/>
                <w:lang w:val="es-ES"/>
              </w:rPr>
            </w:pPr>
          </w:p>
          <w:p w14:paraId="4262C74D" w14:textId="77777777" w:rsidR="00D84699" w:rsidRPr="005F7844" w:rsidRDefault="00D84699" w:rsidP="00DD039D">
            <w:pPr>
              <w:jc w:val="center"/>
              <w:rPr>
                <w:rFonts w:eastAsia="Arial" w:cs="Arial"/>
                <w:b w:val="0"/>
                <w:bCs w:val="0"/>
                <w:sz w:val="18"/>
                <w:szCs w:val="18"/>
                <w:lang w:val="es-ES"/>
              </w:rPr>
            </w:pPr>
          </w:p>
          <w:p w14:paraId="178F2F19" w14:textId="77777777" w:rsidR="00D84699" w:rsidRDefault="00D84699" w:rsidP="00DD039D">
            <w:pPr>
              <w:jc w:val="center"/>
              <w:rPr>
                <w:rFonts w:eastAsia="Arial" w:cs="Arial"/>
                <w:sz w:val="18"/>
                <w:szCs w:val="18"/>
                <w:lang w:val="es-ES"/>
              </w:rPr>
            </w:pPr>
          </w:p>
          <w:p w14:paraId="6BE0BD04" w14:textId="77777777" w:rsidR="00D84699" w:rsidRDefault="00D84699" w:rsidP="00DD039D">
            <w:pPr>
              <w:jc w:val="center"/>
              <w:rPr>
                <w:rFonts w:eastAsia="Arial" w:cs="Arial"/>
                <w:sz w:val="18"/>
                <w:szCs w:val="18"/>
                <w:lang w:val="es-ES"/>
              </w:rPr>
            </w:pPr>
          </w:p>
          <w:p w14:paraId="1417EC3C" w14:textId="77777777" w:rsidR="00D84699" w:rsidRDefault="00D84699" w:rsidP="00DD039D">
            <w:pPr>
              <w:jc w:val="center"/>
              <w:rPr>
                <w:rFonts w:eastAsia="Arial" w:cs="Arial"/>
                <w:sz w:val="18"/>
                <w:szCs w:val="18"/>
                <w:lang w:val="es-ES"/>
              </w:rPr>
            </w:pPr>
          </w:p>
          <w:p w14:paraId="2F767A44" w14:textId="77777777" w:rsidR="00D84699" w:rsidRPr="005F7844" w:rsidRDefault="00D84699" w:rsidP="00DD039D">
            <w:pPr>
              <w:jc w:val="center"/>
              <w:rPr>
                <w:rFonts w:eastAsia="Arial" w:cs="Arial"/>
                <w:b w:val="0"/>
                <w:bCs w:val="0"/>
                <w:sz w:val="18"/>
                <w:szCs w:val="18"/>
                <w:lang w:val="es-ES"/>
              </w:rPr>
            </w:pPr>
          </w:p>
          <w:p w14:paraId="2A512C27" w14:textId="77777777" w:rsidR="00D84699" w:rsidRPr="005F7844" w:rsidRDefault="00D84699" w:rsidP="00DD039D">
            <w:pPr>
              <w:jc w:val="center"/>
              <w:rPr>
                <w:rFonts w:eastAsia="Arial" w:cs="Arial"/>
                <w:b w:val="0"/>
                <w:bCs w:val="0"/>
                <w:sz w:val="18"/>
                <w:szCs w:val="18"/>
                <w:lang w:val="es-ES"/>
              </w:rPr>
            </w:pPr>
          </w:p>
          <w:p w14:paraId="30BAE893" w14:textId="77777777" w:rsidR="00D84699" w:rsidRPr="005F7844" w:rsidRDefault="00D84699" w:rsidP="00DD039D">
            <w:pPr>
              <w:jc w:val="center"/>
              <w:rPr>
                <w:rFonts w:eastAsia="Arial" w:cs="Arial"/>
                <w:b w:val="0"/>
                <w:bCs w:val="0"/>
                <w:sz w:val="18"/>
                <w:szCs w:val="18"/>
                <w:lang w:val="es-ES"/>
              </w:rPr>
            </w:pPr>
          </w:p>
          <w:p w14:paraId="7ABA5201" w14:textId="77777777" w:rsidR="00D84699" w:rsidRPr="005F7844" w:rsidRDefault="00D84699" w:rsidP="00DD039D">
            <w:pPr>
              <w:jc w:val="center"/>
              <w:rPr>
                <w:rFonts w:eastAsia="Arial" w:cs="Arial"/>
                <w:b w:val="0"/>
                <w:bCs w:val="0"/>
                <w:sz w:val="18"/>
                <w:szCs w:val="18"/>
                <w:lang w:val="es-ES"/>
              </w:rPr>
            </w:pPr>
          </w:p>
          <w:p w14:paraId="7B1CBF86" w14:textId="77777777" w:rsidR="00D84699" w:rsidRPr="005F7844" w:rsidRDefault="00D84699" w:rsidP="00DD039D">
            <w:pPr>
              <w:jc w:val="center"/>
              <w:rPr>
                <w:rFonts w:eastAsia="Arial" w:cs="Arial"/>
                <w:b w:val="0"/>
                <w:bCs w:val="0"/>
                <w:sz w:val="18"/>
                <w:szCs w:val="18"/>
                <w:lang w:val="es-ES"/>
              </w:rPr>
            </w:pPr>
          </w:p>
          <w:p w14:paraId="414D1B9B" w14:textId="77777777" w:rsidR="00D84699" w:rsidRPr="005F7844" w:rsidRDefault="00D84699" w:rsidP="00DD039D">
            <w:pPr>
              <w:jc w:val="center"/>
              <w:rPr>
                <w:rFonts w:eastAsia="Arial" w:cs="Arial"/>
                <w:b w:val="0"/>
                <w:bCs w:val="0"/>
                <w:sz w:val="18"/>
                <w:szCs w:val="18"/>
                <w:lang w:val="es-ES"/>
              </w:rPr>
            </w:pPr>
          </w:p>
          <w:p w14:paraId="2AD28CA4" w14:textId="77777777" w:rsidR="00D84699" w:rsidRPr="005F7844" w:rsidRDefault="00D84699" w:rsidP="00DD039D">
            <w:pPr>
              <w:jc w:val="center"/>
              <w:rPr>
                <w:rFonts w:eastAsia="Arial" w:cs="Arial"/>
                <w:b w:val="0"/>
                <w:bCs w:val="0"/>
                <w:sz w:val="18"/>
                <w:szCs w:val="18"/>
                <w:lang w:val="es-ES"/>
              </w:rPr>
            </w:pPr>
          </w:p>
          <w:p w14:paraId="43A13328" w14:textId="77777777" w:rsidR="00D84699" w:rsidRPr="005F7844" w:rsidRDefault="00D84699" w:rsidP="00DD039D">
            <w:pPr>
              <w:jc w:val="center"/>
              <w:rPr>
                <w:rFonts w:eastAsia="Arial" w:cs="Arial"/>
                <w:sz w:val="18"/>
                <w:szCs w:val="18"/>
                <w:lang w:val="es-ES"/>
              </w:rPr>
            </w:pPr>
            <w:r w:rsidRPr="005F7844">
              <w:rPr>
                <w:rFonts w:eastAsia="Arial" w:cs="Arial"/>
                <w:sz w:val="18"/>
                <w:szCs w:val="18"/>
                <w:lang w:val="es-ES"/>
              </w:rPr>
              <w:t>2021</w:t>
            </w:r>
          </w:p>
          <w:p w14:paraId="1A34649E" w14:textId="77777777" w:rsidR="00D84699" w:rsidRPr="005F7844" w:rsidRDefault="00D84699" w:rsidP="009B526D">
            <w:pPr>
              <w:jc w:val="center"/>
              <w:rPr>
                <w:rFonts w:eastAsia="Arial" w:cs="Arial"/>
                <w:b w:val="0"/>
                <w:bCs w:val="0"/>
                <w:sz w:val="18"/>
                <w:szCs w:val="18"/>
                <w:lang w:val="es-ES"/>
              </w:rPr>
            </w:pPr>
          </w:p>
          <w:p w14:paraId="6704C821" w14:textId="77777777" w:rsidR="00D84699" w:rsidRPr="005F7844" w:rsidRDefault="00D84699" w:rsidP="00D84699">
            <w:pPr>
              <w:rPr>
                <w:rFonts w:eastAsia="Arial" w:cs="Arial"/>
                <w:b w:val="0"/>
                <w:bCs w:val="0"/>
                <w:sz w:val="18"/>
                <w:szCs w:val="18"/>
                <w:lang w:val="es-ES"/>
              </w:rPr>
            </w:pPr>
          </w:p>
          <w:p w14:paraId="3D7E85D0" w14:textId="77777777" w:rsidR="00D84699" w:rsidRPr="005F7844" w:rsidRDefault="00D84699" w:rsidP="009B526D">
            <w:pPr>
              <w:jc w:val="center"/>
              <w:rPr>
                <w:rFonts w:eastAsia="Arial" w:cs="Arial"/>
                <w:b w:val="0"/>
                <w:bCs w:val="0"/>
                <w:sz w:val="18"/>
                <w:szCs w:val="18"/>
                <w:lang w:val="es-ES"/>
              </w:rPr>
            </w:pPr>
          </w:p>
          <w:p w14:paraId="39E03EA6" w14:textId="77777777" w:rsidR="00D84699" w:rsidRPr="005F7844" w:rsidRDefault="00D84699" w:rsidP="009B526D">
            <w:pPr>
              <w:jc w:val="center"/>
              <w:rPr>
                <w:rFonts w:eastAsia="Arial" w:cs="Arial"/>
                <w:b w:val="0"/>
                <w:bCs w:val="0"/>
                <w:sz w:val="18"/>
                <w:szCs w:val="18"/>
                <w:lang w:val="es-ES"/>
              </w:rPr>
            </w:pPr>
          </w:p>
          <w:p w14:paraId="6AD04815" w14:textId="77777777" w:rsidR="00D84699" w:rsidRPr="005F7844" w:rsidRDefault="00D84699" w:rsidP="009B526D">
            <w:pPr>
              <w:jc w:val="center"/>
              <w:rPr>
                <w:rFonts w:eastAsia="Arial" w:cs="Arial"/>
                <w:b w:val="0"/>
                <w:bCs w:val="0"/>
                <w:sz w:val="18"/>
                <w:szCs w:val="18"/>
                <w:lang w:val="es-ES"/>
              </w:rPr>
            </w:pPr>
          </w:p>
          <w:p w14:paraId="1D2A69A5" w14:textId="4628EB2A" w:rsidR="00D84699" w:rsidRPr="005F7844" w:rsidRDefault="00D84699" w:rsidP="009B526D">
            <w:pPr>
              <w:jc w:val="center"/>
              <w:rPr>
                <w:rFonts w:eastAsia="Arial" w:cs="Arial"/>
                <w:b w:val="0"/>
                <w:bCs w:val="0"/>
                <w:sz w:val="18"/>
                <w:szCs w:val="18"/>
                <w:lang w:val="es-ES"/>
              </w:rPr>
            </w:pPr>
          </w:p>
        </w:tc>
        <w:tc>
          <w:tcPr>
            <w:tcW w:w="2006" w:type="dxa"/>
          </w:tcPr>
          <w:p w14:paraId="7F23A79E" w14:textId="4892B7F4" w:rsidR="00D84699" w:rsidRPr="005F7844" w:rsidRDefault="00D84699" w:rsidP="00DD039D">
            <w:pP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lastRenderedPageBreak/>
              <w:t>A.OG.2021.19 del 12 de agosto de 2021</w:t>
            </w:r>
          </w:p>
        </w:tc>
        <w:tc>
          <w:tcPr>
            <w:tcW w:w="3260" w:type="dxa"/>
          </w:tcPr>
          <w:p w14:paraId="15E25FF2" w14:textId="3FA7E27C" w:rsidR="00D84699" w:rsidRPr="005F7844" w:rsidRDefault="00D84699" w:rsidP="00DD039D">
            <w:pP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Se aprueba la modificación al calendario de sesiones ordinarias aprobado mediante el acuerdo A.OG.2021.4, en la sesión del 18 de enero de 2021, solo por lo que ve a la sesión calendarizada para el 9 de agosto del presente año, teniéndola por celebrada el 12 de agosto de 2021, para los efectos legales a que haya lugar.</w:t>
            </w:r>
          </w:p>
        </w:tc>
        <w:tc>
          <w:tcPr>
            <w:tcW w:w="2977" w:type="dxa"/>
          </w:tcPr>
          <w:p w14:paraId="28879105" w14:textId="1BC0F835" w:rsidR="00D84699" w:rsidRPr="005F7844" w:rsidRDefault="00D84699" w:rsidP="00DD039D">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Concluido</w:t>
            </w:r>
          </w:p>
        </w:tc>
      </w:tr>
      <w:tr w:rsidR="00D84699" w:rsidRPr="005F7844" w14:paraId="57309C84" w14:textId="77777777" w:rsidTr="005B090A">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303FFA9A" w14:textId="77777777" w:rsidR="00D84699" w:rsidRPr="005F7844" w:rsidRDefault="00D84699" w:rsidP="009B526D">
            <w:pPr>
              <w:jc w:val="center"/>
              <w:rPr>
                <w:rFonts w:eastAsia="Arial" w:cs="Arial"/>
                <w:b w:val="0"/>
                <w:bCs w:val="0"/>
                <w:sz w:val="18"/>
                <w:szCs w:val="18"/>
                <w:lang w:val="es-ES"/>
              </w:rPr>
            </w:pPr>
          </w:p>
        </w:tc>
        <w:tc>
          <w:tcPr>
            <w:tcW w:w="2006" w:type="dxa"/>
          </w:tcPr>
          <w:p w14:paraId="217DBD8A" w14:textId="26A87688" w:rsidR="00D84699" w:rsidRPr="005F7844" w:rsidRDefault="00D84699" w:rsidP="00825BE6">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A.OG.2021.20 del 12 de agosto de 2021</w:t>
            </w:r>
          </w:p>
        </w:tc>
        <w:tc>
          <w:tcPr>
            <w:tcW w:w="3260" w:type="dxa"/>
          </w:tcPr>
          <w:p w14:paraId="6FDD1792" w14:textId="16B6763C" w:rsidR="00D84699" w:rsidRPr="005F7844" w:rsidRDefault="00D84699" w:rsidP="00825BE6">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 xml:space="preserve">Se le tiene presentando y se aprueba a la </w:t>
            </w:r>
            <w:proofErr w:type="gramStart"/>
            <w:r w:rsidRPr="005F7844">
              <w:rPr>
                <w:rFonts w:eastAsia="Arial" w:cs="Arial"/>
                <w:sz w:val="18"/>
                <w:szCs w:val="18"/>
              </w:rPr>
              <w:t>Secretaria Técnica</w:t>
            </w:r>
            <w:proofErr w:type="gramEnd"/>
            <w:r w:rsidRPr="005F7844">
              <w:rPr>
                <w:rFonts w:eastAsia="Arial" w:cs="Arial"/>
                <w:sz w:val="18"/>
                <w:szCs w:val="18"/>
              </w:rPr>
              <w:t xml:space="preserve">, el Informe de Actividades del primer trimestre de enero a marzo </w:t>
            </w:r>
            <w:r w:rsidR="002E2639">
              <w:rPr>
                <w:rFonts w:eastAsia="Arial" w:cs="Arial"/>
                <w:sz w:val="18"/>
                <w:szCs w:val="18"/>
              </w:rPr>
              <w:t xml:space="preserve">de </w:t>
            </w:r>
            <w:r w:rsidRPr="005F7844">
              <w:rPr>
                <w:rFonts w:eastAsia="Arial" w:cs="Arial"/>
                <w:sz w:val="18"/>
                <w:szCs w:val="18"/>
              </w:rPr>
              <w:t>2021 de la Secretaría Ejecutiva.</w:t>
            </w:r>
          </w:p>
        </w:tc>
        <w:tc>
          <w:tcPr>
            <w:tcW w:w="2977" w:type="dxa"/>
          </w:tcPr>
          <w:p w14:paraId="733F2695" w14:textId="77777777" w:rsidR="00D84699" w:rsidRPr="005F7844" w:rsidRDefault="00D84699" w:rsidP="00825BE6">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Concluido</w:t>
            </w:r>
          </w:p>
          <w:p w14:paraId="0FDE1DF9" w14:textId="5A5C2BED" w:rsidR="00D84699" w:rsidRPr="00D84699" w:rsidRDefault="00D84699" w:rsidP="00825BE6">
            <w:pPr>
              <w:pStyle w:val="Prrafodelista"/>
              <w:numPr>
                <w:ilvl w:val="0"/>
                <w:numId w:val="31"/>
              </w:numPr>
              <w:ind w:left="178" w:hanging="142"/>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 xml:space="preserve">Publicado y disponible en: </w:t>
            </w:r>
            <w:hyperlink r:id="rId10" w:history="1">
              <w:r w:rsidRPr="003E5096">
                <w:rPr>
                  <w:rStyle w:val="Hipervnculo"/>
                  <w:rFonts w:eastAsia="Arial" w:cs="Arial"/>
                  <w:sz w:val="18"/>
                  <w:szCs w:val="18"/>
                </w:rPr>
                <w:t>https://www.sesaj.org/sites/default/files/2021/secretaria_ejecutiva/2021/Informe_de_Actividades_Enero_marzo_2021.pdf</w:t>
              </w:r>
            </w:hyperlink>
            <w:r w:rsidRPr="00D84699">
              <w:rPr>
                <w:rFonts w:eastAsia="Arial" w:cs="Arial"/>
                <w:sz w:val="18"/>
                <w:szCs w:val="18"/>
              </w:rPr>
              <w:t xml:space="preserve"> </w:t>
            </w:r>
          </w:p>
        </w:tc>
      </w:tr>
      <w:tr w:rsidR="00D84699" w:rsidRPr="005F7844" w14:paraId="2701CBB3" w14:textId="77777777" w:rsidTr="005B090A">
        <w:trPr>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25FB1072" w14:textId="77777777" w:rsidR="00D84699" w:rsidRPr="005F7844" w:rsidRDefault="00D84699" w:rsidP="009B526D">
            <w:pPr>
              <w:jc w:val="center"/>
              <w:rPr>
                <w:rFonts w:eastAsia="Arial" w:cs="Arial"/>
                <w:b w:val="0"/>
                <w:bCs w:val="0"/>
                <w:sz w:val="18"/>
                <w:szCs w:val="18"/>
                <w:lang w:val="es-ES"/>
              </w:rPr>
            </w:pPr>
          </w:p>
        </w:tc>
        <w:tc>
          <w:tcPr>
            <w:tcW w:w="2006" w:type="dxa"/>
          </w:tcPr>
          <w:p w14:paraId="2BB2A75B" w14:textId="6CE84617" w:rsidR="00D84699" w:rsidRPr="005F7844" w:rsidRDefault="00D84699" w:rsidP="00825BE6">
            <w:pP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A.OG.2021.21, del 12 de agosto de 2021</w:t>
            </w:r>
          </w:p>
        </w:tc>
        <w:tc>
          <w:tcPr>
            <w:tcW w:w="3260" w:type="dxa"/>
          </w:tcPr>
          <w:p w14:paraId="7FCB128A" w14:textId="27D7FDD3" w:rsidR="00D84699" w:rsidRPr="005F7844" w:rsidRDefault="00D84699" w:rsidP="00825BE6">
            <w:pP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 xml:space="preserve">Se le tiene presentando y se aprueba a la </w:t>
            </w:r>
            <w:proofErr w:type="gramStart"/>
            <w:r w:rsidRPr="005F7844">
              <w:rPr>
                <w:rFonts w:eastAsia="Arial" w:cs="Arial"/>
                <w:sz w:val="18"/>
                <w:szCs w:val="18"/>
              </w:rPr>
              <w:t>Secretaria Técnica</w:t>
            </w:r>
            <w:proofErr w:type="gramEnd"/>
            <w:r w:rsidRPr="005F7844">
              <w:rPr>
                <w:rFonts w:eastAsia="Arial" w:cs="Arial"/>
                <w:sz w:val="18"/>
                <w:szCs w:val="18"/>
              </w:rPr>
              <w:t xml:space="preserve"> el Informe de Actividades que rinde de abril a junio 2021 de la Secretaría Ejecutiva.</w:t>
            </w:r>
          </w:p>
        </w:tc>
        <w:tc>
          <w:tcPr>
            <w:tcW w:w="2977" w:type="dxa"/>
          </w:tcPr>
          <w:p w14:paraId="03034E8C" w14:textId="77777777" w:rsidR="00D84699" w:rsidRPr="005F7844" w:rsidRDefault="00D84699" w:rsidP="00825BE6">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Concluido</w:t>
            </w:r>
          </w:p>
          <w:p w14:paraId="2C933916" w14:textId="430B3A8E" w:rsidR="00D84699" w:rsidRPr="00D84699" w:rsidRDefault="00D84699" w:rsidP="00825BE6">
            <w:pPr>
              <w:pStyle w:val="Prrafodelista"/>
              <w:numPr>
                <w:ilvl w:val="0"/>
                <w:numId w:val="31"/>
              </w:numPr>
              <w:ind w:left="178" w:hanging="178"/>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 xml:space="preserve">Publicado y disponible en: </w:t>
            </w:r>
            <w:hyperlink r:id="rId11" w:history="1">
              <w:r w:rsidRPr="003E5096">
                <w:rPr>
                  <w:rStyle w:val="Hipervnculo"/>
                  <w:rFonts w:eastAsia="Arial" w:cs="Arial"/>
                  <w:sz w:val="18"/>
                  <w:szCs w:val="18"/>
                </w:rPr>
                <w:t>https://www.sesaj.org/sites/default/files/2021/secretaria_ejecutiva/2021/Informe_Actividades_Abril_junio_2021.pdf</w:t>
              </w:r>
            </w:hyperlink>
            <w:r w:rsidRPr="00D84699">
              <w:rPr>
                <w:rFonts w:eastAsia="Arial" w:cs="Arial"/>
                <w:sz w:val="18"/>
                <w:szCs w:val="18"/>
              </w:rPr>
              <w:t xml:space="preserve"> </w:t>
            </w:r>
          </w:p>
        </w:tc>
      </w:tr>
      <w:tr w:rsidR="00D84699" w:rsidRPr="005F7844" w14:paraId="7C6C4EB8" w14:textId="77777777" w:rsidTr="005B090A">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07DD2D19" w14:textId="13470863" w:rsidR="00D84699" w:rsidRPr="005F7844" w:rsidRDefault="00D84699" w:rsidP="009B526D">
            <w:pPr>
              <w:jc w:val="center"/>
              <w:rPr>
                <w:rFonts w:eastAsia="Arial" w:cs="Arial"/>
                <w:b w:val="0"/>
                <w:bCs w:val="0"/>
                <w:sz w:val="18"/>
                <w:szCs w:val="18"/>
                <w:lang w:val="es-ES"/>
              </w:rPr>
            </w:pPr>
          </w:p>
        </w:tc>
        <w:tc>
          <w:tcPr>
            <w:tcW w:w="2006" w:type="dxa"/>
          </w:tcPr>
          <w:p w14:paraId="4B17D7D8" w14:textId="243146E5" w:rsidR="00D84699" w:rsidRPr="005F7844" w:rsidRDefault="00D84699" w:rsidP="009B526D">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A.OG.2021.22 del 12 de agosto de 2021</w:t>
            </w:r>
          </w:p>
        </w:tc>
        <w:tc>
          <w:tcPr>
            <w:tcW w:w="3260" w:type="dxa"/>
          </w:tcPr>
          <w:p w14:paraId="6CC06969" w14:textId="31BBD00F" w:rsidR="00D84699" w:rsidRPr="005F7844" w:rsidRDefault="00D84699" w:rsidP="009B526D">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 xml:space="preserve">Se aprueban las adecuaciones presupuestales que propone la </w:t>
            </w:r>
            <w:proofErr w:type="gramStart"/>
            <w:r w:rsidRPr="005F7844">
              <w:rPr>
                <w:rFonts w:eastAsia="Arial" w:cs="Arial"/>
                <w:sz w:val="18"/>
                <w:szCs w:val="18"/>
              </w:rPr>
              <w:t>Secretaria Técnica</w:t>
            </w:r>
            <w:proofErr w:type="gramEnd"/>
            <w:r w:rsidRPr="005F7844">
              <w:rPr>
                <w:rFonts w:eastAsia="Arial" w:cs="Arial"/>
                <w:sz w:val="18"/>
                <w:szCs w:val="18"/>
              </w:rPr>
              <w:t xml:space="preserve"> para la utilización de los remanentes del capítulo 1000, en la forma expuesta, para utilizarlos particularmente, para 2 contratos de honorarios, en los términos solicitados, por el periodo del 16 de agosto al 31 de diciembre de 2021.</w:t>
            </w:r>
          </w:p>
        </w:tc>
        <w:tc>
          <w:tcPr>
            <w:tcW w:w="2977" w:type="dxa"/>
          </w:tcPr>
          <w:p w14:paraId="2C98C939" w14:textId="0FB56B90" w:rsidR="00D84699" w:rsidRPr="005F7844" w:rsidRDefault="00D84699" w:rsidP="009B526D">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Concluido</w:t>
            </w:r>
          </w:p>
        </w:tc>
      </w:tr>
      <w:tr w:rsidR="00D84699" w:rsidRPr="005F7844" w14:paraId="1ABAA1BD" w14:textId="77777777" w:rsidTr="005B090A">
        <w:trPr>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369BFE0A" w14:textId="77777777" w:rsidR="00D84699" w:rsidRPr="005F7844" w:rsidRDefault="00D84699" w:rsidP="009B526D">
            <w:pPr>
              <w:jc w:val="center"/>
              <w:rPr>
                <w:rFonts w:eastAsia="Arial" w:cs="Arial"/>
                <w:b w:val="0"/>
                <w:bCs w:val="0"/>
                <w:sz w:val="18"/>
                <w:szCs w:val="18"/>
                <w:lang w:val="es-ES"/>
              </w:rPr>
            </w:pPr>
          </w:p>
        </w:tc>
        <w:tc>
          <w:tcPr>
            <w:tcW w:w="2006" w:type="dxa"/>
          </w:tcPr>
          <w:p w14:paraId="196D93F0" w14:textId="2714AB01" w:rsidR="00D84699" w:rsidRPr="005F7844" w:rsidRDefault="00D84699" w:rsidP="009B526D">
            <w:pP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A.OG.2021.23, del 12 de agosto de 2021</w:t>
            </w:r>
          </w:p>
        </w:tc>
        <w:tc>
          <w:tcPr>
            <w:tcW w:w="3260" w:type="dxa"/>
          </w:tcPr>
          <w:p w14:paraId="1BD10A8C" w14:textId="62DF6437" w:rsidR="00D84699" w:rsidRPr="005F7844" w:rsidRDefault="00D84699" w:rsidP="009B526D">
            <w:pP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Se aprueban las adecuaciones presupuestales que propone la Secretaria Técnica de la Secretaría Ejecutiva, para quedar de la siguiente manera: las partidas de origen 2214 “Productos alimenticios para el personal”, 2613 “Combustibles, lubricantes y aditivos para vehículos terrestres, asignados a servidores públicos”, 3111 “Servicio de energía eléctrica”, 3131 “Servicio de agua”, 3451 “Seguros de bienes patrimoniales”, 3711 “Pasajes aéreos nacionales”, 3751 “Viáticos en el país” y 3791 “Otros servicios de traslado y hospedaje”, para crear y para dar suficiencia a las partidas 3311 “Servicios legales, de contabilidad, auditoría y relacionados”, 3363 “Servicios de impresión de material informativo derivado de la operación y administración”, 3181 “Servicio postal”, 3811 “Gastos de ceremonial” y para dar suficiencia a la partida 5151 “Equipo de cómputo y de tecnología de la información”, por los montos y conforme a lo descrito en el documento anexo.</w:t>
            </w:r>
          </w:p>
        </w:tc>
        <w:tc>
          <w:tcPr>
            <w:tcW w:w="2977" w:type="dxa"/>
          </w:tcPr>
          <w:p w14:paraId="3D8E64B7" w14:textId="42643051" w:rsidR="00D84699" w:rsidRPr="005F7844" w:rsidRDefault="00D84699" w:rsidP="009B526D">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Concluido</w:t>
            </w:r>
          </w:p>
        </w:tc>
      </w:tr>
      <w:tr w:rsidR="00D84699" w:rsidRPr="005F7844" w14:paraId="6D7E0CFF" w14:textId="77777777" w:rsidTr="00FD6619">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713FFD59" w14:textId="77777777" w:rsidR="00D84699" w:rsidRDefault="00D84699" w:rsidP="00D84699">
            <w:pPr>
              <w:jc w:val="center"/>
              <w:rPr>
                <w:rFonts w:eastAsia="Arial" w:cs="Arial"/>
                <w:b w:val="0"/>
                <w:bCs w:val="0"/>
                <w:sz w:val="18"/>
                <w:szCs w:val="18"/>
                <w:lang w:val="es-ES"/>
              </w:rPr>
            </w:pPr>
          </w:p>
          <w:p w14:paraId="468ED2C3" w14:textId="77777777" w:rsidR="00D84699" w:rsidRDefault="00D84699" w:rsidP="00D84699">
            <w:pPr>
              <w:jc w:val="center"/>
              <w:rPr>
                <w:rFonts w:eastAsia="Arial" w:cs="Arial"/>
                <w:b w:val="0"/>
                <w:bCs w:val="0"/>
                <w:sz w:val="18"/>
                <w:szCs w:val="18"/>
                <w:lang w:val="es-ES"/>
              </w:rPr>
            </w:pPr>
          </w:p>
          <w:p w14:paraId="3B40084B" w14:textId="77777777" w:rsidR="00D84699" w:rsidRDefault="00D84699" w:rsidP="00D84699">
            <w:pPr>
              <w:jc w:val="center"/>
              <w:rPr>
                <w:rFonts w:eastAsia="Arial" w:cs="Arial"/>
                <w:b w:val="0"/>
                <w:bCs w:val="0"/>
                <w:sz w:val="18"/>
                <w:szCs w:val="18"/>
                <w:lang w:val="es-ES"/>
              </w:rPr>
            </w:pPr>
          </w:p>
          <w:p w14:paraId="4627262B" w14:textId="77777777" w:rsidR="00D84699" w:rsidRDefault="00D84699" w:rsidP="00D84699">
            <w:pPr>
              <w:jc w:val="center"/>
              <w:rPr>
                <w:rFonts w:eastAsia="Arial" w:cs="Arial"/>
                <w:b w:val="0"/>
                <w:bCs w:val="0"/>
                <w:sz w:val="18"/>
                <w:szCs w:val="18"/>
                <w:lang w:val="es-ES"/>
              </w:rPr>
            </w:pPr>
          </w:p>
          <w:p w14:paraId="24DC8C3B" w14:textId="77777777" w:rsidR="00D84699" w:rsidRDefault="00D84699" w:rsidP="00D84699">
            <w:pPr>
              <w:jc w:val="center"/>
              <w:rPr>
                <w:rFonts w:eastAsia="Arial" w:cs="Arial"/>
                <w:b w:val="0"/>
                <w:bCs w:val="0"/>
                <w:sz w:val="18"/>
                <w:szCs w:val="18"/>
                <w:lang w:val="es-ES"/>
              </w:rPr>
            </w:pPr>
          </w:p>
          <w:p w14:paraId="5E7A7981" w14:textId="77777777" w:rsidR="00D84699" w:rsidRDefault="00D84699" w:rsidP="00D84699">
            <w:pPr>
              <w:jc w:val="center"/>
              <w:rPr>
                <w:rFonts w:eastAsia="Arial" w:cs="Arial"/>
                <w:b w:val="0"/>
                <w:bCs w:val="0"/>
                <w:sz w:val="18"/>
                <w:szCs w:val="18"/>
                <w:lang w:val="es-ES"/>
              </w:rPr>
            </w:pPr>
          </w:p>
          <w:p w14:paraId="1D4D0083" w14:textId="77777777" w:rsidR="00D84699" w:rsidRDefault="00D84699" w:rsidP="00D84699">
            <w:pPr>
              <w:jc w:val="center"/>
              <w:rPr>
                <w:rFonts w:eastAsia="Arial" w:cs="Arial"/>
                <w:b w:val="0"/>
                <w:bCs w:val="0"/>
                <w:sz w:val="18"/>
                <w:szCs w:val="18"/>
                <w:lang w:val="es-ES"/>
              </w:rPr>
            </w:pPr>
          </w:p>
          <w:p w14:paraId="20E6508D" w14:textId="77777777" w:rsidR="00D84699" w:rsidRDefault="00D84699" w:rsidP="00D84699">
            <w:pPr>
              <w:jc w:val="center"/>
              <w:rPr>
                <w:rFonts w:eastAsia="Arial" w:cs="Arial"/>
                <w:b w:val="0"/>
                <w:bCs w:val="0"/>
                <w:sz w:val="18"/>
                <w:szCs w:val="18"/>
                <w:lang w:val="es-ES"/>
              </w:rPr>
            </w:pPr>
          </w:p>
          <w:p w14:paraId="0CDC5587" w14:textId="77777777" w:rsidR="00D84699" w:rsidRDefault="00D84699" w:rsidP="00D84699">
            <w:pPr>
              <w:jc w:val="center"/>
              <w:rPr>
                <w:rFonts w:eastAsia="Arial" w:cs="Arial"/>
                <w:b w:val="0"/>
                <w:bCs w:val="0"/>
                <w:sz w:val="18"/>
                <w:szCs w:val="18"/>
                <w:lang w:val="es-ES"/>
              </w:rPr>
            </w:pPr>
          </w:p>
          <w:p w14:paraId="06D7C241" w14:textId="77777777" w:rsidR="00D84699" w:rsidRDefault="00D84699" w:rsidP="00D84699">
            <w:pPr>
              <w:jc w:val="center"/>
              <w:rPr>
                <w:rFonts w:eastAsia="Arial" w:cs="Arial"/>
                <w:b w:val="0"/>
                <w:bCs w:val="0"/>
                <w:sz w:val="18"/>
                <w:szCs w:val="18"/>
                <w:lang w:val="es-ES"/>
              </w:rPr>
            </w:pPr>
          </w:p>
          <w:p w14:paraId="2CB03946" w14:textId="77777777" w:rsidR="00D84699" w:rsidRDefault="00D84699" w:rsidP="00D84699">
            <w:pPr>
              <w:jc w:val="center"/>
              <w:rPr>
                <w:rFonts w:eastAsia="Arial" w:cs="Arial"/>
                <w:b w:val="0"/>
                <w:bCs w:val="0"/>
                <w:sz w:val="18"/>
                <w:szCs w:val="18"/>
                <w:lang w:val="es-ES"/>
              </w:rPr>
            </w:pPr>
          </w:p>
          <w:p w14:paraId="1DD9E82D" w14:textId="77777777" w:rsidR="00D84699" w:rsidRDefault="00D84699" w:rsidP="00D84699">
            <w:pPr>
              <w:jc w:val="center"/>
              <w:rPr>
                <w:rFonts w:eastAsia="Arial" w:cs="Arial"/>
                <w:b w:val="0"/>
                <w:bCs w:val="0"/>
                <w:sz w:val="18"/>
                <w:szCs w:val="18"/>
                <w:lang w:val="es-ES"/>
              </w:rPr>
            </w:pPr>
          </w:p>
          <w:p w14:paraId="3ECE8964" w14:textId="77777777" w:rsidR="00D84699" w:rsidRDefault="00D84699" w:rsidP="00D84699">
            <w:pPr>
              <w:jc w:val="center"/>
              <w:rPr>
                <w:rFonts w:eastAsia="Arial" w:cs="Arial"/>
                <w:b w:val="0"/>
                <w:bCs w:val="0"/>
                <w:sz w:val="18"/>
                <w:szCs w:val="18"/>
                <w:lang w:val="es-ES"/>
              </w:rPr>
            </w:pPr>
          </w:p>
          <w:p w14:paraId="17066086" w14:textId="77777777" w:rsidR="00D84699" w:rsidRDefault="00D84699" w:rsidP="00D84699">
            <w:pPr>
              <w:jc w:val="center"/>
              <w:rPr>
                <w:rFonts w:eastAsia="Arial" w:cs="Arial"/>
                <w:b w:val="0"/>
                <w:bCs w:val="0"/>
                <w:sz w:val="18"/>
                <w:szCs w:val="18"/>
                <w:lang w:val="es-ES"/>
              </w:rPr>
            </w:pPr>
          </w:p>
          <w:p w14:paraId="3B6D6523" w14:textId="77777777" w:rsidR="00D84699" w:rsidRDefault="00D84699" w:rsidP="00D84699">
            <w:pPr>
              <w:jc w:val="center"/>
              <w:rPr>
                <w:rFonts w:eastAsia="Arial" w:cs="Arial"/>
                <w:b w:val="0"/>
                <w:bCs w:val="0"/>
                <w:sz w:val="18"/>
                <w:szCs w:val="18"/>
                <w:lang w:val="es-ES"/>
              </w:rPr>
            </w:pPr>
          </w:p>
          <w:p w14:paraId="662D701A" w14:textId="77777777" w:rsidR="00D84699" w:rsidRDefault="00D84699" w:rsidP="00D84699">
            <w:pPr>
              <w:jc w:val="center"/>
              <w:rPr>
                <w:rFonts w:eastAsia="Arial" w:cs="Arial"/>
                <w:b w:val="0"/>
                <w:bCs w:val="0"/>
                <w:sz w:val="18"/>
                <w:szCs w:val="18"/>
                <w:lang w:val="es-ES"/>
              </w:rPr>
            </w:pPr>
          </w:p>
          <w:p w14:paraId="468FDF64" w14:textId="77777777" w:rsidR="00D84699" w:rsidRDefault="00D84699" w:rsidP="00D84699">
            <w:pPr>
              <w:jc w:val="center"/>
              <w:rPr>
                <w:rFonts w:eastAsia="Arial" w:cs="Arial"/>
                <w:b w:val="0"/>
                <w:bCs w:val="0"/>
                <w:sz w:val="18"/>
                <w:szCs w:val="18"/>
                <w:lang w:val="es-ES"/>
              </w:rPr>
            </w:pPr>
          </w:p>
          <w:p w14:paraId="174D841F" w14:textId="77777777" w:rsidR="00D84699" w:rsidRDefault="00D84699" w:rsidP="00D84699">
            <w:pPr>
              <w:jc w:val="center"/>
              <w:rPr>
                <w:rFonts w:eastAsia="Arial" w:cs="Arial"/>
                <w:b w:val="0"/>
                <w:bCs w:val="0"/>
                <w:sz w:val="18"/>
                <w:szCs w:val="18"/>
                <w:lang w:val="es-ES"/>
              </w:rPr>
            </w:pPr>
          </w:p>
          <w:p w14:paraId="0729F113" w14:textId="77777777" w:rsidR="00D84699" w:rsidRDefault="00D84699" w:rsidP="00D84699">
            <w:pPr>
              <w:jc w:val="center"/>
              <w:rPr>
                <w:rFonts w:eastAsia="Arial" w:cs="Arial"/>
                <w:b w:val="0"/>
                <w:bCs w:val="0"/>
                <w:sz w:val="18"/>
                <w:szCs w:val="18"/>
                <w:lang w:val="es-ES"/>
              </w:rPr>
            </w:pPr>
          </w:p>
          <w:p w14:paraId="26305B38" w14:textId="77777777" w:rsidR="00D84699" w:rsidRDefault="00D84699" w:rsidP="00D84699">
            <w:pPr>
              <w:jc w:val="center"/>
              <w:rPr>
                <w:rFonts w:eastAsia="Arial" w:cs="Arial"/>
                <w:b w:val="0"/>
                <w:bCs w:val="0"/>
                <w:sz w:val="18"/>
                <w:szCs w:val="18"/>
                <w:lang w:val="es-ES"/>
              </w:rPr>
            </w:pPr>
          </w:p>
          <w:p w14:paraId="2C0662AE" w14:textId="77777777" w:rsidR="00D84699" w:rsidRDefault="00D84699" w:rsidP="00D84699">
            <w:pPr>
              <w:jc w:val="center"/>
              <w:rPr>
                <w:rFonts w:eastAsia="Arial" w:cs="Arial"/>
                <w:b w:val="0"/>
                <w:bCs w:val="0"/>
                <w:sz w:val="18"/>
                <w:szCs w:val="18"/>
                <w:lang w:val="es-ES"/>
              </w:rPr>
            </w:pPr>
          </w:p>
          <w:p w14:paraId="2331213E" w14:textId="77777777" w:rsidR="00D84699" w:rsidRDefault="00D84699" w:rsidP="00D84699">
            <w:pPr>
              <w:jc w:val="center"/>
              <w:rPr>
                <w:rFonts w:eastAsia="Arial" w:cs="Arial"/>
                <w:b w:val="0"/>
                <w:bCs w:val="0"/>
                <w:sz w:val="18"/>
                <w:szCs w:val="18"/>
                <w:lang w:val="es-ES"/>
              </w:rPr>
            </w:pPr>
          </w:p>
          <w:p w14:paraId="4059CADF" w14:textId="77777777" w:rsidR="00D84699" w:rsidRDefault="00D84699" w:rsidP="00D84699">
            <w:pPr>
              <w:jc w:val="center"/>
              <w:rPr>
                <w:rFonts w:eastAsia="Arial" w:cs="Arial"/>
                <w:b w:val="0"/>
                <w:bCs w:val="0"/>
                <w:sz w:val="18"/>
                <w:szCs w:val="18"/>
                <w:lang w:val="es-ES"/>
              </w:rPr>
            </w:pPr>
          </w:p>
          <w:p w14:paraId="617076F3" w14:textId="77777777" w:rsidR="00D84699" w:rsidRDefault="00D84699" w:rsidP="00D84699">
            <w:pPr>
              <w:jc w:val="center"/>
              <w:rPr>
                <w:rFonts w:eastAsia="Arial" w:cs="Arial"/>
                <w:b w:val="0"/>
                <w:bCs w:val="0"/>
                <w:sz w:val="18"/>
                <w:szCs w:val="18"/>
                <w:lang w:val="es-ES"/>
              </w:rPr>
            </w:pPr>
          </w:p>
          <w:p w14:paraId="1FBBF9E5" w14:textId="4FC8B264" w:rsidR="00D84699" w:rsidRPr="005F7844" w:rsidRDefault="00D84699" w:rsidP="00D84699">
            <w:pPr>
              <w:jc w:val="center"/>
              <w:rPr>
                <w:rFonts w:eastAsia="Arial" w:cs="Arial"/>
                <w:sz w:val="18"/>
                <w:szCs w:val="18"/>
                <w:lang w:val="es-ES"/>
              </w:rPr>
            </w:pPr>
            <w:r w:rsidRPr="005F7844">
              <w:rPr>
                <w:rFonts w:eastAsia="Arial" w:cs="Arial"/>
                <w:sz w:val="18"/>
                <w:szCs w:val="18"/>
                <w:lang w:val="es-ES"/>
              </w:rPr>
              <w:t>2021</w:t>
            </w:r>
          </w:p>
          <w:p w14:paraId="14A72AD3" w14:textId="4C3B63A6" w:rsidR="00D84699" w:rsidRPr="005F7844" w:rsidRDefault="00D84699" w:rsidP="00893D73">
            <w:pPr>
              <w:jc w:val="center"/>
              <w:rPr>
                <w:rFonts w:eastAsia="Arial" w:cs="Arial"/>
                <w:b w:val="0"/>
                <w:bCs w:val="0"/>
                <w:sz w:val="18"/>
                <w:szCs w:val="18"/>
                <w:lang w:val="es-ES"/>
              </w:rPr>
            </w:pPr>
          </w:p>
        </w:tc>
        <w:tc>
          <w:tcPr>
            <w:tcW w:w="2006" w:type="dxa"/>
          </w:tcPr>
          <w:p w14:paraId="6C229BD8" w14:textId="2C426331" w:rsidR="00D84699" w:rsidRPr="005F7844" w:rsidRDefault="00D84699" w:rsidP="00893D73">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lastRenderedPageBreak/>
              <w:t>A.OG.2021.24, del 12 de agosto de 2021</w:t>
            </w:r>
          </w:p>
        </w:tc>
        <w:tc>
          <w:tcPr>
            <w:tcW w:w="3260" w:type="dxa"/>
          </w:tcPr>
          <w:p w14:paraId="0DF86FC9" w14:textId="11797E5C" w:rsidR="00D84699" w:rsidRPr="005F7844" w:rsidRDefault="00D84699" w:rsidP="00893D73">
            <w:pPr>
              <w:contextualSpacing/>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 xml:space="preserve">Se aprueba el Anteproyecto de Presupuesto y la plantilla del personal de la Secretaría Ejecutiva para el </w:t>
            </w:r>
            <w:r w:rsidR="005458D7">
              <w:rPr>
                <w:rFonts w:eastAsia="Arial" w:cs="Arial"/>
                <w:sz w:val="18"/>
                <w:szCs w:val="18"/>
              </w:rPr>
              <w:t>E</w:t>
            </w:r>
            <w:r w:rsidRPr="005F7844">
              <w:rPr>
                <w:rFonts w:eastAsia="Arial" w:cs="Arial"/>
                <w:sz w:val="18"/>
                <w:szCs w:val="18"/>
              </w:rPr>
              <w:t xml:space="preserve">jercicio fiscal 2022, que formula la </w:t>
            </w:r>
            <w:proofErr w:type="gramStart"/>
            <w:r w:rsidRPr="005F7844">
              <w:rPr>
                <w:rFonts w:eastAsia="Arial" w:cs="Arial"/>
                <w:sz w:val="18"/>
                <w:szCs w:val="18"/>
              </w:rPr>
              <w:t>Secretaria Técnica</w:t>
            </w:r>
            <w:proofErr w:type="gramEnd"/>
            <w:r w:rsidRPr="005F7844">
              <w:rPr>
                <w:rFonts w:eastAsia="Arial" w:cs="Arial"/>
                <w:sz w:val="18"/>
                <w:szCs w:val="18"/>
              </w:rPr>
              <w:t xml:space="preserve"> de la Secretaría Ejecutiva del Sistema Estatal Anticorrupción de Jalisco, en la forma y términos propuestos y que se describe en los siguientes documentos anexos:</w:t>
            </w:r>
          </w:p>
          <w:p w14:paraId="0EE518D6" w14:textId="77777777" w:rsidR="00D84699" w:rsidRPr="005F7844" w:rsidRDefault="00D84699" w:rsidP="00893D73">
            <w:pPr>
              <w:contextualSpacing/>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1.</w:t>
            </w:r>
            <w:r w:rsidRPr="005F7844">
              <w:rPr>
                <w:rFonts w:eastAsia="Arial" w:cs="Arial"/>
                <w:sz w:val="18"/>
                <w:szCs w:val="18"/>
              </w:rPr>
              <w:tab/>
              <w:t>Comunicado de techo presupuestario 2022 por parte de la SHP</w:t>
            </w:r>
          </w:p>
          <w:p w14:paraId="05F680AB" w14:textId="77777777" w:rsidR="00D84699" w:rsidRPr="005F7844" w:rsidRDefault="00D84699" w:rsidP="00893D73">
            <w:pPr>
              <w:contextualSpacing/>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2.</w:t>
            </w:r>
            <w:r w:rsidRPr="005F7844">
              <w:rPr>
                <w:rFonts w:eastAsia="Arial" w:cs="Arial"/>
                <w:sz w:val="18"/>
                <w:szCs w:val="18"/>
              </w:rPr>
              <w:tab/>
              <w:t>Comunicado de techo presupuestario 2022 por parte de la SHP, del CPS</w:t>
            </w:r>
          </w:p>
          <w:p w14:paraId="5CB2D911" w14:textId="77777777" w:rsidR="00D84699" w:rsidRPr="005F7844" w:rsidRDefault="00D84699" w:rsidP="00893D73">
            <w:pPr>
              <w:contextualSpacing/>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3.</w:t>
            </w:r>
            <w:r w:rsidRPr="005F7844">
              <w:rPr>
                <w:rFonts w:eastAsia="Arial" w:cs="Arial"/>
                <w:sz w:val="18"/>
                <w:szCs w:val="18"/>
              </w:rPr>
              <w:tab/>
              <w:t>Propuesta distribución presupuestal 2022 (Excel)</w:t>
            </w:r>
          </w:p>
          <w:p w14:paraId="543E3CD0" w14:textId="77777777" w:rsidR="00D84699" w:rsidRPr="005F7844" w:rsidRDefault="00D84699" w:rsidP="00893D73">
            <w:pPr>
              <w:contextualSpacing/>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4.</w:t>
            </w:r>
            <w:r w:rsidRPr="005F7844">
              <w:rPr>
                <w:rFonts w:eastAsia="Arial" w:cs="Arial"/>
                <w:sz w:val="18"/>
                <w:szCs w:val="18"/>
              </w:rPr>
              <w:tab/>
              <w:t>Programas Presupuestarios de la SESAJ 2022 (826 y 926)</w:t>
            </w:r>
          </w:p>
          <w:p w14:paraId="72AFD705" w14:textId="77777777" w:rsidR="00D84699" w:rsidRPr="005F7844" w:rsidRDefault="00D84699" w:rsidP="00893D73">
            <w:pPr>
              <w:contextualSpacing/>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5.</w:t>
            </w:r>
            <w:r w:rsidRPr="005F7844">
              <w:rPr>
                <w:rFonts w:eastAsia="Arial" w:cs="Arial"/>
                <w:sz w:val="18"/>
                <w:szCs w:val="18"/>
              </w:rPr>
              <w:tab/>
              <w:t xml:space="preserve">Informe de austeridad 2021 </w:t>
            </w:r>
          </w:p>
          <w:p w14:paraId="5ED8C464" w14:textId="77777777" w:rsidR="00D84699" w:rsidRPr="005F7844" w:rsidRDefault="00D84699" w:rsidP="00893D73">
            <w:pPr>
              <w:contextualSpacing/>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lastRenderedPageBreak/>
              <w:t>6.</w:t>
            </w:r>
            <w:r w:rsidRPr="005F7844">
              <w:rPr>
                <w:rFonts w:eastAsia="Arial" w:cs="Arial"/>
                <w:sz w:val="18"/>
                <w:szCs w:val="18"/>
              </w:rPr>
              <w:tab/>
              <w:t>Propuesta Programa Anual de Adquisiciones, Arrendamientos y Servicios 2022</w:t>
            </w:r>
          </w:p>
          <w:p w14:paraId="3CF3079F" w14:textId="77777777" w:rsidR="00D84699" w:rsidRPr="005F7844" w:rsidRDefault="00D84699" w:rsidP="00893D73">
            <w:pPr>
              <w:contextualSpacing/>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7.</w:t>
            </w:r>
            <w:r w:rsidRPr="005F7844">
              <w:rPr>
                <w:rFonts w:eastAsia="Arial" w:cs="Arial"/>
                <w:sz w:val="18"/>
                <w:szCs w:val="18"/>
              </w:rPr>
              <w:tab/>
              <w:t>Propuesta de plantilla del personal 2022 (desglose de percepciones, prestaciones y deducciones)</w:t>
            </w:r>
          </w:p>
          <w:p w14:paraId="527829B0" w14:textId="77777777" w:rsidR="00D84699" w:rsidRPr="005F7844" w:rsidRDefault="00D84699" w:rsidP="00893D73">
            <w:pPr>
              <w:contextualSpacing/>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8.</w:t>
            </w:r>
            <w:r w:rsidRPr="005F7844">
              <w:rPr>
                <w:rFonts w:eastAsia="Arial" w:cs="Arial"/>
                <w:sz w:val="18"/>
                <w:szCs w:val="18"/>
              </w:rPr>
              <w:tab/>
              <w:t>Propuesta de organigrama conforme propuesta de plantilla 2022</w:t>
            </w:r>
          </w:p>
          <w:p w14:paraId="66E4375A" w14:textId="77777777" w:rsidR="00D84699" w:rsidRPr="005F7844" w:rsidRDefault="00D84699" w:rsidP="00893D73">
            <w:pPr>
              <w:contextualSpacing/>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9.</w:t>
            </w:r>
            <w:r w:rsidRPr="005F7844">
              <w:rPr>
                <w:rFonts w:eastAsia="Arial" w:cs="Arial"/>
                <w:sz w:val="18"/>
                <w:szCs w:val="18"/>
              </w:rPr>
              <w:tab/>
              <w:t xml:space="preserve">Propuesta de contratos por Honorarios Asimilados a Salarios 2022 </w:t>
            </w:r>
          </w:p>
          <w:p w14:paraId="5C2C5F8B" w14:textId="77777777" w:rsidR="00D84699" w:rsidRPr="005F7844" w:rsidRDefault="00D84699" w:rsidP="00893D73">
            <w:pPr>
              <w:contextualSpacing/>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10.</w:t>
            </w:r>
            <w:r w:rsidRPr="005F7844">
              <w:rPr>
                <w:rFonts w:eastAsia="Arial" w:cs="Arial"/>
                <w:sz w:val="18"/>
                <w:szCs w:val="18"/>
              </w:rPr>
              <w:tab/>
              <w:t>Presupuesto y plantilla 2021</w:t>
            </w:r>
          </w:p>
          <w:p w14:paraId="2D5A4E42" w14:textId="77777777" w:rsidR="00D84699" w:rsidRPr="005F7844" w:rsidRDefault="00D84699" w:rsidP="00893D73">
            <w:pPr>
              <w:contextualSpacing/>
              <w:cnfStyle w:val="000000100000" w:firstRow="0" w:lastRow="0" w:firstColumn="0" w:lastColumn="0" w:oddVBand="0" w:evenVBand="0" w:oddHBand="1" w:evenHBand="0" w:firstRowFirstColumn="0" w:firstRowLastColumn="0" w:lastRowFirstColumn="0" w:lastRowLastColumn="0"/>
              <w:rPr>
                <w:rFonts w:eastAsia="Arial" w:cs="Arial"/>
                <w:sz w:val="18"/>
                <w:szCs w:val="18"/>
              </w:rPr>
            </w:pPr>
          </w:p>
          <w:p w14:paraId="06C19A58" w14:textId="7C790FFE" w:rsidR="00D84699" w:rsidRPr="005F7844" w:rsidRDefault="00D84699" w:rsidP="00893D73">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F7844">
              <w:rPr>
                <w:rFonts w:eastAsia="Arial" w:cs="Arial"/>
                <w:sz w:val="18"/>
                <w:szCs w:val="18"/>
              </w:rPr>
              <w:t xml:space="preserve">Señalándose que se acompañará un ejemplar impreso tanto del proyecto como de los documentos anexos por la </w:t>
            </w:r>
            <w:proofErr w:type="gramStart"/>
            <w:r w:rsidRPr="005F7844">
              <w:rPr>
                <w:rFonts w:eastAsia="Arial" w:cs="Arial"/>
                <w:sz w:val="18"/>
                <w:szCs w:val="18"/>
              </w:rPr>
              <w:t>Presidenta</w:t>
            </w:r>
            <w:proofErr w:type="gramEnd"/>
            <w:r w:rsidRPr="005F7844">
              <w:rPr>
                <w:rFonts w:eastAsia="Arial" w:cs="Arial"/>
                <w:sz w:val="18"/>
                <w:szCs w:val="18"/>
              </w:rPr>
              <w:t xml:space="preserve"> del Órgano de Gobierno.</w:t>
            </w:r>
          </w:p>
        </w:tc>
        <w:tc>
          <w:tcPr>
            <w:tcW w:w="2977" w:type="dxa"/>
          </w:tcPr>
          <w:p w14:paraId="4C4AD299" w14:textId="5A6E509F" w:rsidR="00D84699" w:rsidRPr="005F7844" w:rsidRDefault="00D84699" w:rsidP="00893D73">
            <w:pPr>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r w:rsidRPr="005F7844">
              <w:rPr>
                <w:rFonts w:eastAsia="Arial" w:cs="Arial"/>
                <w:sz w:val="18"/>
                <w:szCs w:val="18"/>
              </w:rPr>
              <w:lastRenderedPageBreak/>
              <w:t>Concluido</w:t>
            </w:r>
          </w:p>
        </w:tc>
      </w:tr>
      <w:tr w:rsidR="00D84699" w:rsidRPr="005F7844" w14:paraId="5B2F0FC6" w14:textId="77777777" w:rsidTr="005B090A">
        <w:trPr>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3B025054" w14:textId="77777777" w:rsidR="00D84699" w:rsidRPr="005F7844" w:rsidRDefault="00D84699" w:rsidP="00B34D7E">
            <w:pPr>
              <w:jc w:val="center"/>
              <w:rPr>
                <w:rFonts w:eastAsia="Arial" w:cs="Arial"/>
                <w:b w:val="0"/>
                <w:bCs w:val="0"/>
                <w:sz w:val="18"/>
                <w:szCs w:val="18"/>
                <w:lang w:val="es-ES"/>
              </w:rPr>
            </w:pPr>
          </w:p>
        </w:tc>
        <w:tc>
          <w:tcPr>
            <w:tcW w:w="2006" w:type="dxa"/>
          </w:tcPr>
          <w:p w14:paraId="62D07E41" w14:textId="7CF1479D" w:rsidR="00D84699" w:rsidRPr="005F7844" w:rsidRDefault="00D84699" w:rsidP="00B34D7E">
            <w:pP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A.OG.2021.25 del 12 de agosto de 2021</w:t>
            </w:r>
          </w:p>
        </w:tc>
        <w:tc>
          <w:tcPr>
            <w:tcW w:w="3260" w:type="dxa"/>
          </w:tcPr>
          <w:p w14:paraId="73887859" w14:textId="4F555B14" w:rsidR="00D84699" w:rsidRPr="005F7844" w:rsidRDefault="00D84699" w:rsidP="00B34D7E">
            <w:pP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 xml:space="preserve">Se aprueba a la Secretaría Ejecutiva conceder el uso gratuito del </w:t>
            </w:r>
            <w:proofErr w:type="spellStart"/>
            <w:r w:rsidRPr="005F7844">
              <w:rPr>
                <w:rFonts w:eastAsia="Arial" w:cs="Arial"/>
                <w:sz w:val="18"/>
                <w:szCs w:val="18"/>
              </w:rPr>
              <w:t>S</w:t>
            </w:r>
            <w:r w:rsidR="005458D7">
              <w:rPr>
                <w:rFonts w:eastAsia="Arial" w:cs="Arial"/>
                <w:sz w:val="18"/>
                <w:szCs w:val="18"/>
              </w:rPr>
              <w:t>i</w:t>
            </w:r>
            <w:r w:rsidRPr="005F7844">
              <w:rPr>
                <w:rFonts w:eastAsia="Arial" w:cs="Arial"/>
                <w:sz w:val="18"/>
                <w:szCs w:val="18"/>
              </w:rPr>
              <w:t>DECLARA</w:t>
            </w:r>
            <w:proofErr w:type="spellEnd"/>
            <w:r w:rsidRPr="005F7844">
              <w:rPr>
                <w:rFonts w:eastAsia="Arial" w:cs="Arial"/>
                <w:sz w:val="18"/>
                <w:szCs w:val="18"/>
              </w:rPr>
              <w:t xml:space="preserve"> al Comité de Participación Social.</w:t>
            </w:r>
          </w:p>
        </w:tc>
        <w:tc>
          <w:tcPr>
            <w:tcW w:w="2977" w:type="dxa"/>
          </w:tcPr>
          <w:p w14:paraId="557DEE62" w14:textId="14565E47" w:rsidR="00D84699" w:rsidRPr="005F7844" w:rsidRDefault="00D84699" w:rsidP="00B34D7E">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5F7844">
              <w:rPr>
                <w:rFonts w:eastAsia="Arial" w:cs="Arial"/>
                <w:sz w:val="18"/>
                <w:szCs w:val="18"/>
              </w:rPr>
              <w:t xml:space="preserve">Concluido </w:t>
            </w:r>
          </w:p>
        </w:tc>
      </w:tr>
    </w:tbl>
    <w:p w14:paraId="0F3D61A7" w14:textId="77777777" w:rsidR="005702CF" w:rsidRDefault="005702CF" w:rsidP="00E96769">
      <w:pPr>
        <w:rPr>
          <w:rFonts w:eastAsia="Arial" w:cs="Arial"/>
          <w:bCs/>
          <w:color w:val="000000" w:themeColor="text1"/>
          <w:szCs w:val="22"/>
        </w:rPr>
      </w:pPr>
    </w:p>
    <w:p w14:paraId="3F9B504E" w14:textId="1893F0A6" w:rsidR="008E051C" w:rsidRDefault="00885DCB" w:rsidP="00352FEB">
      <w:pPr>
        <w:rPr>
          <w:rFonts w:eastAsia="Arial" w:cs="Arial"/>
          <w:bCs/>
          <w:color w:val="000000" w:themeColor="text1"/>
          <w:szCs w:val="22"/>
        </w:rPr>
      </w:pPr>
      <w:r>
        <w:rPr>
          <w:rFonts w:eastAsia="Arial" w:cs="Arial"/>
          <w:bCs/>
          <w:color w:val="000000" w:themeColor="text1"/>
          <w:szCs w:val="22"/>
        </w:rPr>
        <w:t xml:space="preserve">La </w:t>
      </w:r>
      <w:proofErr w:type="gramStart"/>
      <w:r>
        <w:rPr>
          <w:rFonts w:eastAsia="Arial" w:cs="Arial"/>
          <w:bCs/>
          <w:color w:val="000000" w:themeColor="text1"/>
          <w:szCs w:val="22"/>
        </w:rPr>
        <w:t>Secretaria Técnica</w:t>
      </w:r>
      <w:proofErr w:type="gramEnd"/>
      <w:r>
        <w:rPr>
          <w:rFonts w:eastAsia="Arial" w:cs="Arial"/>
          <w:bCs/>
          <w:color w:val="000000" w:themeColor="text1"/>
          <w:szCs w:val="22"/>
        </w:rPr>
        <w:t xml:space="preserve"> </w:t>
      </w:r>
      <w:r w:rsidR="00DB5254">
        <w:rPr>
          <w:rFonts w:eastAsia="Arial" w:cs="Arial"/>
          <w:bCs/>
          <w:color w:val="000000" w:themeColor="text1"/>
          <w:szCs w:val="22"/>
        </w:rPr>
        <w:t xml:space="preserve">refiere </w:t>
      </w:r>
      <w:r w:rsidR="000D2914" w:rsidRPr="000D2914">
        <w:rPr>
          <w:rFonts w:eastAsia="Arial" w:cs="Arial"/>
          <w:bCs/>
          <w:color w:val="000000" w:themeColor="text1"/>
          <w:szCs w:val="22"/>
        </w:rPr>
        <w:t xml:space="preserve">que conforme al documento </w:t>
      </w:r>
      <w:r w:rsidR="000D2914">
        <w:rPr>
          <w:rFonts w:eastAsia="Arial" w:cs="Arial"/>
          <w:bCs/>
          <w:color w:val="000000" w:themeColor="text1"/>
          <w:szCs w:val="22"/>
        </w:rPr>
        <w:t xml:space="preserve">que se envió, </w:t>
      </w:r>
      <w:r w:rsidR="000D2914" w:rsidRPr="000D2914">
        <w:rPr>
          <w:rFonts w:eastAsia="Arial" w:cs="Arial"/>
          <w:bCs/>
          <w:color w:val="000000" w:themeColor="text1"/>
          <w:szCs w:val="22"/>
        </w:rPr>
        <w:t>que también es usual hacerlo, se encuentran al día de hoy 11 acuerdos concluidos</w:t>
      </w:r>
      <w:r w:rsidR="003D3E7B">
        <w:rPr>
          <w:rFonts w:eastAsia="Arial" w:cs="Arial"/>
          <w:bCs/>
          <w:color w:val="000000" w:themeColor="text1"/>
          <w:szCs w:val="22"/>
        </w:rPr>
        <w:t>;</w:t>
      </w:r>
      <w:r w:rsidR="000D2914" w:rsidRPr="000D2914">
        <w:rPr>
          <w:rFonts w:eastAsia="Arial" w:cs="Arial"/>
          <w:bCs/>
          <w:color w:val="000000" w:themeColor="text1"/>
          <w:szCs w:val="22"/>
        </w:rPr>
        <w:t xml:space="preserve"> es decir, est</w:t>
      </w:r>
      <w:r w:rsidR="000D2914">
        <w:rPr>
          <w:rFonts w:eastAsia="Arial" w:cs="Arial"/>
          <w:bCs/>
          <w:color w:val="000000" w:themeColor="text1"/>
          <w:szCs w:val="22"/>
        </w:rPr>
        <w:t>án</w:t>
      </w:r>
      <w:r w:rsidR="000D2914" w:rsidRPr="000D2914">
        <w:rPr>
          <w:rFonts w:eastAsia="Arial" w:cs="Arial"/>
          <w:bCs/>
          <w:color w:val="000000" w:themeColor="text1"/>
          <w:szCs w:val="22"/>
        </w:rPr>
        <w:t xml:space="preserve"> regulares</w:t>
      </w:r>
      <w:r w:rsidR="008047C6">
        <w:rPr>
          <w:rFonts w:eastAsia="Arial" w:cs="Arial"/>
          <w:bCs/>
          <w:color w:val="000000" w:themeColor="text1"/>
          <w:szCs w:val="22"/>
        </w:rPr>
        <w:t xml:space="preserve"> </w:t>
      </w:r>
      <w:r w:rsidR="000D2914" w:rsidRPr="000D2914">
        <w:rPr>
          <w:rFonts w:eastAsia="Arial" w:cs="Arial"/>
          <w:bCs/>
          <w:color w:val="000000" w:themeColor="text1"/>
          <w:szCs w:val="22"/>
        </w:rPr>
        <w:t xml:space="preserve">y solamente se tiene un acuerdo en proceso, relativo a la propuesta de reestructura administrativa organizacional de la Secretaría Ejecutiva. </w:t>
      </w:r>
      <w:r w:rsidR="008D43C4">
        <w:rPr>
          <w:rFonts w:eastAsia="Arial" w:cs="Arial"/>
          <w:bCs/>
          <w:color w:val="000000" w:themeColor="text1"/>
          <w:szCs w:val="22"/>
        </w:rPr>
        <w:t>Queda</w:t>
      </w:r>
      <w:r w:rsidR="000D2914" w:rsidRPr="000D2914">
        <w:rPr>
          <w:rFonts w:eastAsia="Arial" w:cs="Arial"/>
          <w:bCs/>
          <w:color w:val="000000" w:themeColor="text1"/>
          <w:szCs w:val="22"/>
        </w:rPr>
        <w:t xml:space="preserve"> a sus órdenes si alguien tuviera algún comentario o quisiera saber algo en particular sobre los acuerdos que se dan por concluidos.</w:t>
      </w:r>
    </w:p>
    <w:p w14:paraId="4BD88CE7" w14:textId="77777777" w:rsidR="008D43C4" w:rsidRDefault="008D43C4" w:rsidP="00352FEB">
      <w:pPr>
        <w:rPr>
          <w:rFonts w:eastAsia="Arial" w:cs="Arial"/>
          <w:szCs w:val="22"/>
          <w:lang w:val="es-ES"/>
        </w:rPr>
      </w:pPr>
    </w:p>
    <w:p w14:paraId="53FF7F60" w14:textId="68A29351" w:rsidR="00523D03" w:rsidRPr="004E69B9" w:rsidRDefault="00216FBE" w:rsidP="00352FEB">
      <w:pPr>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Pr>
          <w:rFonts w:eastAsia="Arial" w:cs="Arial"/>
          <w:szCs w:val="22"/>
          <w:lang w:val="es-ES"/>
        </w:rPr>
        <w:t xml:space="preserve"> del Órgano de Gobierno resalta </w:t>
      </w:r>
      <w:r w:rsidR="00787DB8">
        <w:rPr>
          <w:rFonts w:eastAsia="Arial" w:cs="Arial"/>
          <w:szCs w:val="22"/>
          <w:lang w:val="es-ES"/>
        </w:rPr>
        <w:t>que</w:t>
      </w:r>
      <w:r>
        <w:rPr>
          <w:rFonts w:eastAsia="Arial" w:cs="Arial"/>
          <w:szCs w:val="22"/>
          <w:lang w:val="es-ES"/>
        </w:rPr>
        <w:t xml:space="preserve"> </w:t>
      </w:r>
      <w:r w:rsidRPr="00216FBE">
        <w:rPr>
          <w:rFonts w:eastAsia="Arial" w:cs="Arial"/>
          <w:szCs w:val="22"/>
          <w:lang w:val="es-ES"/>
        </w:rPr>
        <w:t>si nadie tiene alguna opinión al respecto, solicito a la Secretaría Técnica tom</w:t>
      </w:r>
      <w:r w:rsidR="003D3E7B">
        <w:rPr>
          <w:rFonts w:eastAsia="Arial" w:cs="Arial"/>
          <w:szCs w:val="22"/>
          <w:lang w:val="es-ES"/>
        </w:rPr>
        <w:t>e</w:t>
      </w:r>
      <w:r w:rsidRPr="00216FBE">
        <w:rPr>
          <w:rFonts w:eastAsia="Arial" w:cs="Arial"/>
          <w:szCs w:val="22"/>
          <w:lang w:val="es-ES"/>
        </w:rPr>
        <w:t xml:space="preserve"> nota y continuar con el siguiente punto de </w:t>
      </w:r>
      <w:r w:rsidR="003D3E7B">
        <w:rPr>
          <w:rFonts w:eastAsia="Arial" w:cs="Arial"/>
          <w:szCs w:val="22"/>
          <w:lang w:val="es-ES"/>
        </w:rPr>
        <w:t>O</w:t>
      </w:r>
      <w:r w:rsidRPr="00216FBE">
        <w:rPr>
          <w:rFonts w:eastAsia="Arial" w:cs="Arial"/>
          <w:szCs w:val="22"/>
          <w:lang w:val="es-ES"/>
        </w:rPr>
        <w:t>rden del día.</w:t>
      </w:r>
      <w:r w:rsidR="008E051C">
        <w:rPr>
          <w:rFonts w:eastAsia="Arial" w:cs="Arial"/>
          <w:szCs w:val="22"/>
          <w:lang w:val="es-ES"/>
        </w:rPr>
        <w:t xml:space="preserve"> </w:t>
      </w:r>
    </w:p>
    <w:p w14:paraId="0F0D8480" w14:textId="77777777" w:rsidR="009B68D4" w:rsidRDefault="009B68D4" w:rsidP="00523D03">
      <w:pPr>
        <w:rPr>
          <w:rFonts w:eastAsia="Arial" w:cs="Arial"/>
          <w:b/>
          <w:bCs/>
          <w:color w:val="006078"/>
          <w:szCs w:val="22"/>
        </w:rPr>
      </w:pPr>
    </w:p>
    <w:p w14:paraId="4C990213" w14:textId="76E64291" w:rsidR="00A04811" w:rsidRPr="00A04811" w:rsidRDefault="00A04811" w:rsidP="00A04811">
      <w:pPr>
        <w:pStyle w:val="Prrafodelista"/>
        <w:numPr>
          <w:ilvl w:val="0"/>
          <w:numId w:val="7"/>
        </w:numPr>
        <w:rPr>
          <w:rFonts w:eastAsia="Arial" w:cs="Arial"/>
          <w:b/>
          <w:bCs/>
          <w:color w:val="006078"/>
          <w:szCs w:val="22"/>
        </w:rPr>
      </w:pPr>
      <w:bookmarkStart w:id="1" w:name="_Hlk42520280"/>
      <w:r w:rsidRPr="00A04811">
        <w:rPr>
          <w:rFonts w:eastAsia="Arial" w:cs="Arial"/>
          <w:b/>
          <w:bCs/>
          <w:color w:val="006078"/>
          <w:szCs w:val="22"/>
        </w:rPr>
        <w:t xml:space="preserve">Presentación </w:t>
      </w:r>
      <w:r w:rsidR="00F9698F" w:rsidRPr="00F9698F">
        <w:rPr>
          <w:rFonts w:eastAsia="Arial" w:cs="Arial"/>
          <w:b/>
          <w:bCs/>
          <w:color w:val="006078"/>
          <w:szCs w:val="22"/>
        </w:rPr>
        <w:t>y</w:t>
      </w:r>
      <w:r w:rsidR="00F97919">
        <w:rPr>
          <w:rFonts w:eastAsia="Arial" w:cs="Arial"/>
          <w:b/>
          <w:bCs/>
          <w:color w:val="006078"/>
          <w:szCs w:val="22"/>
        </w:rPr>
        <w:t>,</w:t>
      </w:r>
      <w:r w:rsidR="00F9698F" w:rsidRPr="00F9698F">
        <w:rPr>
          <w:rFonts w:eastAsia="Arial" w:cs="Arial"/>
          <w:b/>
          <w:bCs/>
          <w:color w:val="006078"/>
          <w:szCs w:val="22"/>
        </w:rPr>
        <w:t xml:space="preserve"> en su caso, aprobación </w:t>
      </w:r>
      <w:r w:rsidR="009134C6" w:rsidRPr="009134C6">
        <w:rPr>
          <w:rFonts w:eastAsia="Arial" w:cs="Arial"/>
          <w:b/>
          <w:bCs/>
          <w:color w:val="006078"/>
          <w:szCs w:val="22"/>
        </w:rPr>
        <w:t xml:space="preserve">del Informe de Actividades </w:t>
      </w:r>
      <w:r w:rsidR="00B97A52">
        <w:rPr>
          <w:rFonts w:eastAsia="Arial" w:cs="Arial"/>
          <w:b/>
          <w:bCs/>
          <w:color w:val="006078"/>
          <w:szCs w:val="22"/>
        </w:rPr>
        <w:t>j</w:t>
      </w:r>
      <w:r w:rsidR="009134C6" w:rsidRPr="009134C6">
        <w:rPr>
          <w:rFonts w:eastAsia="Arial" w:cs="Arial"/>
          <w:b/>
          <w:bCs/>
          <w:color w:val="006078"/>
          <w:szCs w:val="22"/>
        </w:rPr>
        <w:t>ulio-</w:t>
      </w:r>
      <w:r w:rsidR="00B97A52" w:rsidRPr="009134C6">
        <w:rPr>
          <w:rFonts w:eastAsia="Arial" w:cs="Arial"/>
          <w:b/>
          <w:bCs/>
          <w:color w:val="006078"/>
          <w:szCs w:val="22"/>
        </w:rPr>
        <w:t>septiembre</w:t>
      </w:r>
      <w:r w:rsidR="009134C6" w:rsidRPr="009134C6">
        <w:rPr>
          <w:rFonts w:eastAsia="Arial" w:cs="Arial"/>
          <w:b/>
          <w:bCs/>
          <w:color w:val="006078"/>
          <w:szCs w:val="22"/>
        </w:rPr>
        <w:t xml:space="preserve"> 2021 de la Secretaría Ejecutiva</w:t>
      </w:r>
    </w:p>
    <w:p w14:paraId="54D9DB13" w14:textId="77777777" w:rsidR="00523D03" w:rsidRDefault="00523D03" w:rsidP="00523D03">
      <w:pPr>
        <w:pStyle w:val="Prrafodelista"/>
        <w:jc w:val="both"/>
        <w:rPr>
          <w:rFonts w:eastAsia="Arial" w:cs="Arial"/>
          <w:szCs w:val="22"/>
          <w:highlight w:val="white"/>
        </w:rPr>
      </w:pPr>
    </w:p>
    <w:bookmarkEnd w:id="1"/>
    <w:p w14:paraId="0175386B" w14:textId="3E2EDA96" w:rsidR="007537CF" w:rsidRDefault="00523D03" w:rsidP="00523D03">
      <w:pPr>
        <w:tabs>
          <w:tab w:val="left" w:pos="2610"/>
        </w:tabs>
        <w:rPr>
          <w:rFonts w:eastAsia="Arial" w:cs="Arial"/>
          <w:szCs w:val="22"/>
          <w:lang w:val="es-ES"/>
        </w:rPr>
      </w:pPr>
      <w:r w:rsidRPr="004377F7">
        <w:rPr>
          <w:rFonts w:eastAsia="Arial" w:cs="Arial"/>
          <w:szCs w:val="22"/>
          <w:lang w:val="es-ES"/>
        </w:rPr>
        <w:t xml:space="preserve">La </w:t>
      </w:r>
      <w:proofErr w:type="gramStart"/>
      <w:r w:rsidRPr="004377F7">
        <w:rPr>
          <w:rFonts w:eastAsia="Arial" w:cs="Arial"/>
          <w:szCs w:val="22"/>
          <w:lang w:val="es-ES"/>
        </w:rPr>
        <w:t>Secretaria Técnica</w:t>
      </w:r>
      <w:proofErr w:type="gramEnd"/>
      <w:r w:rsidR="00151C0C" w:rsidRPr="00151C0C">
        <w:rPr>
          <w:rFonts w:eastAsia="Arial" w:cs="Arial"/>
          <w:szCs w:val="22"/>
          <w:lang w:val="es-ES"/>
        </w:rPr>
        <w:t xml:space="preserve"> </w:t>
      </w:r>
      <w:r w:rsidR="00631179">
        <w:rPr>
          <w:rFonts w:eastAsia="Arial" w:cs="Arial"/>
          <w:szCs w:val="22"/>
          <w:lang w:val="es-ES"/>
        </w:rPr>
        <w:t xml:space="preserve">comenta que </w:t>
      </w:r>
      <w:r w:rsidR="00631179" w:rsidRPr="00631179">
        <w:rPr>
          <w:rFonts w:eastAsia="Arial" w:cs="Arial"/>
          <w:szCs w:val="22"/>
          <w:lang w:val="es-ES"/>
        </w:rPr>
        <w:t>dicho informe se l</w:t>
      </w:r>
      <w:r w:rsidR="00631179">
        <w:rPr>
          <w:rFonts w:eastAsia="Arial" w:cs="Arial"/>
          <w:szCs w:val="22"/>
          <w:lang w:val="es-ES"/>
        </w:rPr>
        <w:t>es</w:t>
      </w:r>
      <w:r w:rsidR="00631179" w:rsidRPr="00631179">
        <w:rPr>
          <w:rFonts w:eastAsia="Arial" w:cs="Arial"/>
          <w:szCs w:val="22"/>
          <w:lang w:val="es-ES"/>
        </w:rPr>
        <w:t xml:space="preserve"> hi</w:t>
      </w:r>
      <w:r w:rsidR="00631179">
        <w:rPr>
          <w:rFonts w:eastAsia="Arial" w:cs="Arial"/>
          <w:szCs w:val="22"/>
          <w:lang w:val="es-ES"/>
        </w:rPr>
        <w:t>zo</w:t>
      </w:r>
      <w:r w:rsidR="00631179" w:rsidRPr="00631179">
        <w:rPr>
          <w:rFonts w:eastAsia="Arial" w:cs="Arial"/>
          <w:szCs w:val="22"/>
          <w:lang w:val="es-ES"/>
        </w:rPr>
        <w:t xml:space="preserve"> </w:t>
      </w:r>
      <w:r w:rsidR="008B624C">
        <w:rPr>
          <w:rFonts w:eastAsia="Arial" w:cs="Arial"/>
          <w:szCs w:val="22"/>
          <w:lang w:val="es-ES"/>
        </w:rPr>
        <w:t xml:space="preserve">llegar </w:t>
      </w:r>
      <w:r w:rsidR="00631179" w:rsidRPr="00631179">
        <w:rPr>
          <w:rFonts w:eastAsia="Arial" w:cs="Arial"/>
          <w:szCs w:val="22"/>
          <w:lang w:val="es-ES"/>
        </w:rPr>
        <w:t xml:space="preserve">con anterioridad, por lo que al igual que con el </w:t>
      </w:r>
      <w:r w:rsidR="008B624C">
        <w:rPr>
          <w:rFonts w:eastAsia="Arial" w:cs="Arial"/>
          <w:szCs w:val="22"/>
          <w:lang w:val="es-ES"/>
        </w:rPr>
        <w:t>A</w:t>
      </w:r>
      <w:r w:rsidR="00631179" w:rsidRPr="00631179">
        <w:rPr>
          <w:rFonts w:eastAsia="Arial" w:cs="Arial"/>
          <w:szCs w:val="22"/>
          <w:lang w:val="es-ES"/>
        </w:rPr>
        <w:t>cta solicita</w:t>
      </w:r>
      <w:r w:rsidR="00D060BE">
        <w:rPr>
          <w:rFonts w:eastAsia="Arial" w:cs="Arial"/>
          <w:szCs w:val="22"/>
          <w:lang w:val="es-ES"/>
        </w:rPr>
        <w:t xml:space="preserve"> </w:t>
      </w:r>
      <w:r w:rsidR="00631179" w:rsidRPr="00631179">
        <w:rPr>
          <w:rFonts w:eastAsia="Arial" w:cs="Arial"/>
          <w:szCs w:val="22"/>
          <w:lang w:val="es-ES"/>
        </w:rPr>
        <w:t>obviar la lectura y qued</w:t>
      </w:r>
      <w:r w:rsidR="00D060BE">
        <w:rPr>
          <w:rFonts w:eastAsia="Arial" w:cs="Arial"/>
          <w:szCs w:val="22"/>
          <w:lang w:val="es-ES"/>
        </w:rPr>
        <w:t>a</w:t>
      </w:r>
      <w:r w:rsidR="00631179" w:rsidRPr="00631179">
        <w:rPr>
          <w:rFonts w:eastAsia="Arial" w:cs="Arial"/>
          <w:szCs w:val="22"/>
          <w:lang w:val="es-ES"/>
        </w:rPr>
        <w:t xml:space="preserve"> a sus órdenes si tienen algún comentario o algún punto respe</w:t>
      </w:r>
      <w:r w:rsidR="003D3E7B">
        <w:rPr>
          <w:rFonts w:eastAsia="Arial" w:cs="Arial"/>
          <w:szCs w:val="22"/>
          <w:lang w:val="es-ES"/>
        </w:rPr>
        <w:t>c</w:t>
      </w:r>
      <w:r w:rsidR="00631179" w:rsidRPr="00631179">
        <w:rPr>
          <w:rFonts w:eastAsia="Arial" w:cs="Arial"/>
          <w:szCs w:val="22"/>
          <w:lang w:val="es-ES"/>
        </w:rPr>
        <w:t>to del informe.</w:t>
      </w:r>
      <w:r w:rsidR="00F97919">
        <w:rPr>
          <w:rFonts w:eastAsia="Arial" w:cs="Arial"/>
          <w:szCs w:val="22"/>
          <w:lang w:val="es-ES"/>
        </w:rPr>
        <w:t xml:space="preserve"> </w:t>
      </w:r>
    </w:p>
    <w:p w14:paraId="04E3CB86" w14:textId="320393AB" w:rsidR="0034155E" w:rsidRDefault="0034155E" w:rsidP="00523D03">
      <w:pPr>
        <w:tabs>
          <w:tab w:val="left" w:pos="2610"/>
        </w:tabs>
        <w:rPr>
          <w:rFonts w:eastAsia="Arial" w:cs="Arial"/>
          <w:szCs w:val="22"/>
          <w:lang w:val="es-ES"/>
        </w:rPr>
      </w:pPr>
    </w:p>
    <w:p w14:paraId="695170B4" w14:textId="77777777" w:rsidR="003D3E7B" w:rsidRDefault="00C13257" w:rsidP="00523D03">
      <w:pPr>
        <w:tabs>
          <w:tab w:val="left" w:pos="2610"/>
        </w:tabs>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sidR="0034155E">
        <w:rPr>
          <w:rFonts w:eastAsia="Arial" w:cs="Arial"/>
          <w:szCs w:val="22"/>
          <w:lang w:val="es-ES"/>
        </w:rPr>
        <w:t xml:space="preserve"> del Órgano de Gobierno consulta si existe algún comentario</w:t>
      </w:r>
      <w:r w:rsidR="003D1F1E">
        <w:rPr>
          <w:rFonts w:eastAsia="Arial" w:cs="Arial"/>
          <w:szCs w:val="22"/>
          <w:lang w:val="es-ES"/>
        </w:rPr>
        <w:t xml:space="preserve"> u observación</w:t>
      </w:r>
      <w:r w:rsidR="0034155E">
        <w:rPr>
          <w:rFonts w:eastAsia="Arial" w:cs="Arial"/>
          <w:szCs w:val="22"/>
          <w:lang w:val="es-ES"/>
        </w:rPr>
        <w:t xml:space="preserve"> al respecto. Al no haberlo, solicita a la </w:t>
      </w:r>
      <w:proofErr w:type="gramStart"/>
      <w:r w:rsidR="0034155E">
        <w:rPr>
          <w:rFonts w:eastAsia="Arial" w:cs="Arial"/>
          <w:szCs w:val="22"/>
          <w:lang w:val="es-ES"/>
        </w:rPr>
        <w:t>Secretaria Técnica</w:t>
      </w:r>
      <w:proofErr w:type="gramEnd"/>
      <w:r w:rsidR="0034155E">
        <w:rPr>
          <w:rFonts w:eastAsia="Arial" w:cs="Arial"/>
          <w:szCs w:val="22"/>
          <w:lang w:val="es-ES"/>
        </w:rPr>
        <w:t xml:space="preserve"> tome la votación</w:t>
      </w:r>
      <w:r w:rsidR="009A1B70">
        <w:rPr>
          <w:rFonts w:eastAsia="Arial" w:cs="Arial"/>
          <w:szCs w:val="22"/>
          <w:lang w:val="es-ES"/>
        </w:rPr>
        <w:t>, quien primero da lectura a la propuesta de acuerdo</w:t>
      </w:r>
      <w:r w:rsidR="003D3E7B">
        <w:rPr>
          <w:rFonts w:eastAsia="Arial" w:cs="Arial"/>
          <w:szCs w:val="22"/>
          <w:lang w:val="es-ES"/>
        </w:rPr>
        <w:t>:</w:t>
      </w:r>
    </w:p>
    <w:p w14:paraId="1326044E" w14:textId="77777777" w:rsidR="003D3E7B" w:rsidRDefault="003D3E7B" w:rsidP="00523D03">
      <w:pPr>
        <w:tabs>
          <w:tab w:val="left" w:pos="2610"/>
        </w:tabs>
        <w:rPr>
          <w:rFonts w:eastAsia="Arial" w:cs="Arial"/>
          <w:szCs w:val="22"/>
          <w:lang w:val="es-ES"/>
        </w:rPr>
      </w:pPr>
    </w:p>
    <w:p w14:paraId="4E44E59B" w14:textId="05E7DF3B" w:rsidR="0034155E" w:rsidRDefault="006563F9" w:rsidP="00523D03">
      <w:pPr>
        <w:tabs>
          <w:tab w:val="left" w:pos="2610"/>
        </w:tabs>
        <w:rPr>
          <w:rFonts w:eastAsia="Arial" w:cs="Arial"/>
          <w:szCs w:val="22"/>
          <w:lang w:val="es-ES"/>
        </w:rPr>
      </w:pPr>
      <w:r>
        <w:rPr>
          <w:rFonts w:eastAsia="Arial" w:cs="Arial"/>
          <w:szCs w:val="22"/>
          <w:lang w:val="es-ES"/>
        </w:rPr>
        <w:t>“Se</w:t>
      </w:r>
      <w:r w:rsidRPr="006563F9">
        <w:rPr>
          <w:rFonts w:eastAsia="Arial" w:cs="Arial"/>
          <w:szCs w:val="22"/>
          <w:lang w:val="es-ES"/>
        </w:rPr>
        <w:t xml:space="preserve"> </w:t>
      </w:r>
      <w:r>
        <w:rPr>
          <w:rFonts w:eastAsia="Arial" w:cs="Arial"/>
          <w:szCs w:val="22"/>
          <w:lang w:val="es-ES"/>
        </w:rPr>
        <w:t>l</w:t>
      </w:r>
      <w:r w:rsidRPr="006563F9">
        <w:rPr>
          <w:rFonts w:eastAsia="Arial" w:cs="Arial"/>
          <w:szCs w:val="22"/>
          <w:lang w:val="es-ES"/>
        </w:rPr>
        <w:t>e tiene por presentado y se aprueba el informe de las actividades que rind</w:t>
      </w:r>
      <w:r>
        <w:rPr>
          <w:rFonts w:eastAsia="Arial" w:cs="Arial"/>
          <w:szCs w:val="22"/>
          <w:lang w:val="es-ES"/>
        </w:rPr>
        <w:t>e</w:t>
      </w:r>
      <w:r w:rsidRPr="006563F9">
        <w:rPr>
          <w:rFonts w:eastAsia="Arial" w:cs="Arial"/>
          <w:szCs w:val="22"/>
          <w:lang w:val="es-ES"/>
        </w:rPr>
        <w:t xml:space="preserve"> como </w:t>
      </w:r>
      <w:proofErr w:type="gramStart"/>
      <w:r>
        <w:rPr>
          <w:rFonts w:eastAsia="Arial" w:cs="Arial"/>
          <w:szCs w:val="22"/>
          <w:lang w:val="es-ES"/>
        </w:rPr>
        <w:t>S</w:t>
      </w:r>
      <w:r w:rsidRPr="006563F9">
        <w:rPr>
          <w:rFonts w:eastAsia="Arial" w:cs="Arial"/>
          <w:szCs w:val="22"/>
          <w:lang w:val="es-ES"/>
        </w:rPr>
        <w:t>ecretar</w:t>
      </w:r>
      <w:r>
        <w:rPr>
          <w:rFonts w:eastAsia="Arial" w:cs="Arial"/>
          <w:szCs w:val="22"/>
          <w:lang w:val="es-ES"/>
        </w:rPr>
        <w:t>i</w:t>
      </w:r>
      <w:r w:rsidRPr="006563F9">
        <w:rPr>
          <w:rFonts w:eastAsia="Arial" w:cs="Arial"/>
          <w:szCs w:val="22"/>
          <w:lang w:val="es-ES"/>
        </w:rPr>
        <w:t>a</w:t>
      </w:r>
      <w:proofErr w:type="gramEnd"/>
      <w:r w:rsidRPr="006563F9">
        <w:rPr>
          <w:rFonts w:eastAsia="Arial" w:cs="Arial"/>
          <w:szCs w:val="22"/>
          <w:lang w:val="es-ES"/>
        </w:rPr>
        <w:t xml:space="preserve"> de julio a septiembre de 2021, de la Secretaría Ejecutiva del Sistema Estatal Anticorrupción de Jalisco</w:t>
      </w:r>
      <w:r>
        <w:rPr>
          <w:rFonts w:eastAsia="Arial" w:cs="Arial"/>
          <w:szCs w:val="22"/>
          <w:lang w:val="es-ES"/>
        </w:rPr>
        <w:t>”</w:t>
      </w:r>
      <w:r w:rsidR="00CE7A63">
        <w:rPr>
          <w:rFonts w:eastAsia="Arial" w:cs="Arial"/>
          <w:szCs w:val="22"/>
          <w:lang w:val="es-ES"/>
        </w:rPr>
        <w:t>.</w:t>
      </w:r>
      <w:r>
        <w:rPr>
          <w:rFonts w:eastAsia="Arial" w:cs="Arial"/>
          <w:szCs w:val="22"/>
          <w:lang w:val="es-ES"/>
        </w:rPr>
        <w:t xml:space="preserve"> </w:t>
      </w:r>
    </w:p>
    <w:p w14:paraId="5C6E5DCC" w14:textId="11113C98" w:rsidR="0034155E" w:rsidRDefault="0034155E" w:rsidP="00523D03">
      <w:pPr>
        <w:tabs>
          <w:tab w:val="left" w:pos="2610"/>
        </w:tabs>
        <w:rPr>
          <w:rFonts w:eastAsia="Arial" w:cs="Arial"/>
          <w:szCs w:val="22"/>
          <w:lang w:val="es-ES"/>
        </w:rPr>
      </w:pPr>
    </w:p>
    <w:p w14:paraId="144AA29B" w14:textId="10651DBD" w:rsidR="006563F9" w:rsidRPr="007C1E66" w:rsidRDefault="006563F9" w:rsidP="006563F9">
      <w:pPr>
        <w:pStyle w:val="Prrafodelista"/>
        <w:numPr>
          <w:ilvl w:val="0"/>
          <w:numId w:val="35"/>
        </w:numPr>
        <w:rPr>
          <w:rFonts w:eastAsia="Arial" w:cs="Arial"/>
          <w:szCs w:val="22"/>
        </w:rPr>
      </w:pPr>
      <w:r w:rsidRPr="007C1E66">
        <w:rPr>
          <w:rFonts w:eastAsia="Arial" w:cs="Arial"/>
          <w:szCs w:val="22"/>
        </w:rPr>
        <w:t xml:space="preserve">Dr. Jesús Ibarra Cárdenas, </w:t>
      </w:r>
      <w:proofErr w:type="gramStart"/>
      <w:r w:rsidRPr="007C1E66">
        <w:rPr>
          <w:rFonts w:eastAsia="Arial" w:cs="Arial"/>
          <w:szCs w:val="22"/>
        </w:rPr>
        <w:t>Presidente</w:t>
      </w:r>
      <w:proofErr w:type="gramEnd"/>
      <w:r w:rsidRPr="007C1E66">
        <w:rPr>
          <w:rFonts w:eastAsia="Arial" w:cs="Arial"/>
          <w:szCs w:val="22"/>
        </w:rPr>
        <w:t xml:space="preserve"> del Órgano de Gobierno de la Secretaría Ejecutiva, </w:t>
      </w:r>
      <w:r>
        <w:rPr>
          <w:rFonts w:eastAsia="Arial" w:cs="Arial"/>
          <w:szCs w:val="22"/>
        </w:rPr>
        <w:t>a favor</w:t>
      </w:r>
      <w:r w:rsidR="003D3E7B">
        <w:rPr>
          <w:rFonts w:eastAsia="Arial" w:cs="Arial"/>
          <w:szCs w:val="22"/>
        </w:rPr>
        <w:t>;</w:t>
      </w:r>
    </w:p>
    <w:p w14:paraId="0E4CC6D0" w14:textId="23444B2C" w:rsidR="006563F9" w:rsidRPr="007C1E66" w:rsidRDefault="006563F9" w:rsidP="006563F9">
      <w:pPr>
        <w:pStyle w:val="Prrafodelista"/>
        <w:numPr>
          <w:ilvl w:val="0"/>
          <w:numId w:val="35"/>
        </w:numPr>
        <w:rPr>
          <w:rFonts w:eastAsia="Arial" w:cs="Arial"/>
          <w:szCs w:val="22"/>
        </w:rPr>
      </w:pPr>
      <w:r w:rsidRPr="007C1E66">
        <w:rPr>
          <w:rFonts w:eastAsia="Arial" w:cs="Arial"/>
          <w:szCs w:val="22"/>
        </w:rPr>
        <w:lastRenderedPageBreak/>
        <w:t xml:space="preserve">Dr. Jorge Alejandro Ortiz Ramírez, Auditor Superior del Estado de Jalisco, </w:t>
      </w:r>
      <w:r>
        <w:rPr>
          <w:rFonts w:eastAsia="Arial" w:cs="Arial"/>
          <w:szCs w:val="22"/>
        </w:rPr>
        <w:t>a favor</w:t>
      </w:r>
      <w:r w:rsidR="003D3E7B">
        <w:rPr>
          <w:rFonts w:eastAsia="Arial" w:cs="Arial"/>
          <w:szCs w:val="22"/>
        </w:rPr>
        <w:t>;</w:t>
      </w:r>
    </w:p>
    <w:p w14:paraId="3273DD60" w14:textId="293E45B1" w:rsidR="006563F9" w:rsidRPr="007C1E66" w:rsidRDefault="006563F9" w:rsidP="006563F9">
      <w:pPr>
        <w:pStyle w:val="Prrafodelista"/>
        <w:numPr>
          <w:ilvl w:val="0"/>
          <w:numId w:val="35"/>
        </w:numPr>
        <w:rPr>
          <w:rFonts w:eastAsia="Arial" w:cs="Arial"/>
          <w:szCs w:val="22"/>
        </w:rPr>
      </w:pPr>
      <w:r w:rsidRPr="007C1E66">
        <w:rPr>
          <w:rFonts w:eastAsia="Arial" w:cs="Arial"/>
          <w:szCs w:val="22"/>
        </w:rPr>
        <w:t xml:space="preserve">Lic. María Teresa Brito Serrano, Contralora del Estado de Jalisco, </w:t>
      </w:r>
      <w:r>
        <w:rPr>
          <w:rFonts w:eastAsia="Arial" w:cs="Arial"/>
          <w:szCs w:val="22"/>
        </w:rPr>
        <w:t>a favor</w:t>
      </w:r>
      <w:r w:rsidR="003D3E7B">
        <w:rPr>
          <w:rFonts w:eastAsia="Arial" w:cs="Arial"/>
          <w:szCs w:val="22"/>
        </w:rPr>
        <w:t>;</w:t>
      </w:r>
    </w:p>
    <w:p w14:paraId="22006E1D" w14:textId="2148C573" w:rsidR="006563F9" w:rsidRPr="007C1E66" w:rsidRDefault="006563F9" w:rsidP="006563F9">
      <w:pPr>
        <w:pStyle w:val="Prrafodelista"/>
        <w:numPr>
          <w:ilvl w:val="0"/>
          <w:numId w:val="35"/>
        </w:numPr>
        <w:rPr>
          <w:rFonts w:eastAsia="Arial" w:cs="Arial"/>
          <w:szCs w:val="22"/>
        </w:rPr>
      </w:pPr>
      <w:r w:rsidRPr="007C1E66">
        <w:rPr>
          <w:rFonts w:eastAsia="Arial" w:cs="Arial"/>
          <w:szCs w:val="22"/>
        </w:rPr>
        <w:t xml:space="preserve">Dr. Daniel Espinosa Licón, </w:t>
      </w:r>
      <w:proofErr w:type="gramStart"/>
      <w:r w:rsidRPr="007C1E66">
        <w:rPr>
          <w:rFonts w:eastAsia="Arial" w:cs="Arial"/>
          <w:szCs w:val="22"/>
        </w:rPr>
        <w:t>Presidente</w:t>
      </w:r>
      <w:proofErr w:type="gramEnd"/>
      <w:r w:rsidRPr="007C1E66">
        <w:rPr>
          <w:rFonts w:eastAsia="Arial" w:cs="Arial"/>
          <w:szCs w:val="22"/>
        </w:rPr>
        <w:t xml:space="preserve"> del Consejo de la Judicatura del Estado de Jalisco, </w:t>
      </w:r>
      <w:r>
        <w:rPr>
          <w:rFonts w:eastAsia="Arial" w:cs="Arial"/>
          <w:szCs w:val="22"/>
        </w:rPr>
        <w:t>a favor</w:t>
      </w:r>
      <w:r w:rsidR="003D3E7B">
        <w:rPr>
          <w:rFonts w:eastAsia="Arial" w:cs="Arial"/>
          <w:szCs w:val="22"/>
        </w:rPr>
        <w:t>;</w:t>
      </w:r>
    </w:p>
    <w:p w14:paraId="058D17E5" w14:textId="115CCD6D" w:rsidR="006563F9" w:rsidRPr="007C1E66" w:rsidRDefault="006563F9" w:rsidP="006563F9">
      <w:pPr>
        <w:pStyle w:val="Prrafodelista"/>
        <w:numPr>
          <w:ilvl w:val="0"/>
          <w:numId w:val="35"/>
        </w:numPr>
        <w:rPr>
          <w:rFonts w:eastAsia="Arial" w:cs="Arial"/>
          <w:szCs w:val="22"/>
        </w:rPr>
      </w:pPr>
      <w:r w:rsidRPr="007C1E66">
        <w:rPr>
          <w:rFonts w:eastAsia="Arial" w:cs="Arial"/>
          <w:szCs w:val="22"/>
        </w:rPr>
        <w:t xml:space="preserve">Mtra. Cynthia Patricia Cantero Pacheco, </w:t>
      </w:r>
      <w:proofErr w:type="gramStart"/>
      <w:r w:rsidRPr="007C1E66">
        <w:rPr>
          <w:rFonts w:eastAsia="Arial" w:cs="Arial"/>
          <w:szCs w:val="22"/>
        </w:rPr>
        <w:t>Presidenta</w:t>
      </w:r>
      <w:proofErr w:type="gramEnd"/>
      <w:r w:rsidRPr="007C1E66">
        <w:rPr>
          <w:rFonts w:eastAsia="Arial" w:cs="Arial"/>
          <w:szCs w:val="22"/>
        </w:rPr>
        <w:t xml:space="preserve"> del Instituto de Transparencia, Información Pública y Protección de Datos Personales del Estado de Jalisco, </w:t>
      </w:r>
      <w:r>
        <w:rPr>
          <w:rFonts w:eastAsia="Arial" w:cs="Arial"/>
          <w:szCs w:val="22"/>
        </w:rPr>
        <w:t>a favor</w:t>
      </w:r>
      <w:r w:rsidR="003D3E7B">
        <w:rPr>
          <w:rFonts w:eastAsia="Arial" w:cs="Arial"/>
          <w:szCs w:val="22"/>
        </w:rPr>
        <w:t>;</w:t>
      </w:r>
    </w:p>
    <w:p w14:paraId="5F05DCB9" w14:textId="1422229E" w:rsidR="003D3E7B" w:rsidRDefault="006563F9" w:rsidP="003D3E7B">
      <w:pPr>
        <w:pStyle w:val="Prrafodelista"/>
        <w:numPr>
          <w:ilvl w:val="0"/>
          <w:numId w:val="35"/>
        </w:numPr>
        <w:jc w:val="both"/>
        <w:rPr>
          <w:rFonts w:eastAsia="Arial" w:cs="Arial"/>
          <w:szCs w:val="22"/>
        </w:rPr>
      </w:pPr>
      <w:r w:rsidRPr="007C1E66">
        <w:rPr>
          <w:rFonts w:eastAsia="Arial" w:cs="Arial"/>
          <w:szCs w:val="22"/>
        </w:rPr>
        <w:t xml:space="preserve">Mtro. José Ramón Jiménez Gutiérrez, Magistrado </w:t>
      </w:r>
      <w:proofErr w:type="gramStart"/>
      <w:r w:rsidRPr="007C1E66">
        <w:rPr>
          <w:rFonts w:eastAsia="Arial" w:cs="Arial"/>
          <w:szCs w:val="22"/>
        </w:rPr>
        <w:t>Presidente</w:t>
      </w:r>
      <w:proofErr w:type="gramEnd"/>
      <w:r w:rsidRPr="007C1E66">
        <w:rPr>
          <w:rFonts w:eastAsia="Arial" w:cs="Arial"/>
          <w:szCs w:val="22"/>
        </w:rPr>
        <w:t xml:space="preserve"> del Tribunal de Justicia Administrativa, </w:t>
      </w:r>
      <w:r>
        <w:rPr>
          <w:rFonts w:eastAsia="Arial" w:cs="Arial"/>
          <w:szCs w:val="22"/>
        </w:rPr>
        <w:t>a favor</w:t>
      </w:r>
      <w:r w:rsidR="003D3E7B">
        <w:rPr>
          <w:rFonts w:eastAsia="Arial" w:cs="Arial"/>
          <w:szCs w:val="22"/>
        </w:rPr>
        <w:t>.</w:t>
      </w:r>
    </w:p>
    <w:p w14:paraId="7C96B8C6" w14:textId="77777777" w:rsidR="003D3E7B" w:rsidRPr="003D3E7B" w:rsidRDefault="003D3E7B" w:rsidP="00C844DE">
      <w:pPr>
        <w:pStyle w:val="Prrafodelista"/>
        <w:ind w:left="720"/>
        <w:jc w:val="both"/>
        <w:rPr>
          <w:rFonts w:eastAsia="Arial" w:cs="Arial"/>
          <w:szCs w:val="22"/>
        </w:rPr>
      </w:pPr>
    </w:p>
    <w:p w14:paraId="1CC1BC6A" w14:textId="0FB5E101" w:rsidR="00397EC8" w:rsidRDefault="006563F9"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w:t>
      </w:r>
      <w:r w:rsidR="0097735F">
        <w:rPr>
          <w:rFonts w:eastAsia="Arial" w:cs="Arial"/>
          <w:szCs w:val="22"/>
          <w:lang w:val="es-ES"/>
        </w:rPr>
        <w:t xml:space="preserve">da cuenta </w:t>
      </w:r>
      <w:r w:rsidR="0097735F" w:rsidRPr="0097735F">
        <w:rPr>
          <w:rFonts w:eastAsia="Arial" w:cs="Arial"/>
          <w:szCs w:val="22"/>
          <w:lang w:val="es-ES"/>
        </w:rPr>
        <w:t xml:space="preserve">que se aprueba por unanimidad de </w:t>
      </w:r>
      <w:r w:rsidR="00CE7A63">
        <w:rPr>
          <w:rFonts w:eastAsia="Arial" w:cs="Arial"/>
          <w:szCs w:val="22"/>
          <w:lang w:val="es-ES"/>
        </w:rPr>
        <w:t xml:space="preserve">las y </w:t>
      </w:r>
      <w:r w:rsidR="0097735F" w:rsidRPr="0097735F">
        <w:rPr>
          <w:rFonts w:eastAsia="Arial" w:cs="Arial"/>
          <w:szCs w:val="22"/>
          <w:lang w:val="es-ES"/>
        </w:rPr>
        <w:t xml:space="preserve">los presentes el </w:t>
      </w:r>
      <w:r w:rsidR="00CE7A63">
        <w:rPr>
          <w:rFonts w:eastAsia="Arial" w:cs="Arial"/>
          <w:szCs w:val="22"/>
          <w:lang w:val="es-ES"/>
        </w:rPr>
        <w:t>T</w:t>
      </w:r>
      <w:r w:rsidR="0097735F" w:rsidRPr="0097735F">
        <w:rPr>
          <w:rFonts w:eastAsia="Arial" w:cs="Arial"/>
          <w:szCs w:val="22"/>
          <w:lang w:val="es-ES"/>
        </w:rPr>
        <w:t xml:space="preserve">ercer </w:t>
      </w:r>
      <w:r w:rsidR="00CE7A63">
        <w:rPr>
          <w:rFonts w:eastAsia="Arial" w:cs="Arial"/>
          <w:szCs w:val="22"/>
          <w:lang w:val="es-ES"/>
        </w:rPr>
        <w:t>I</w:t>
      </w:r>
      <w:r w:rsidR="0097735F" w:rsidRPr="0097735F">
        <w:rPr>
          <w:rFonts w:eastAsia="Arial" w:cs="Arial"/>
          <w:szCs w:val="22"/>
          <w:lang w:val="es-ES"/>
        </w:rPr>
        <w:t xml:space="preserve">nforme de </w:t>
      </w:r>
      <w:r w:rsidR="00CE7A63">
        <w:rPr>
          <w:rFonts w:eastAsia="Arial" w:cs="Arial"/>
          <w:szCs w:val="22"/>
          <w:lang w:val="es-ES"/>
        </w:rPr>
        <w:t>A</w:t>
      </w:r>
      <w:r w:rsidR="0097735F" w:rsidRPr="0097735F">
        <w:rPr>
          <w:rFonts w:eastAsia="Arial" w:cs="Arial"/>
          <w:szCs w:val="22"/>
          <w:lang w:val="es-ES"/>
        </w:rPr>
        <w:t>ctividades</w:t>
      </w:r>
      <w:r w:rsidR="00CE7A63">
        <w:rPr>
          <w:rFonts w:eastAsia="Arial" w:cs="Arial"/>
          <w:szCs w:val="22"/>
          <w:lang w:val="es-ES"/>
        </w:rPr>
        <w:t>,</w:t>
      </w:r>
      <w:r w:rsidR="0097735F" w:rsidRPr="0097735F">
        <w:rPr>
          <w:rFonts w:eastAsia="Arial" w:cs="Arial"/>
          <w:szCs w:val="22"/>
          <w:lang w:val="es-ES"/>
        </w:rPr>
        <w:t xml:space="preserve"> correspondiente al periodo</w:t>
      </w:r>
      <w:r w:rsidR="00CE7A63">
        <w:rPr>
          <w:rFonts w:eastAsia="Arial" w:cs="Arial"/>
          <w:szCs w:val="22"/>
          <w:lang w:val="es-ES"/>
        </w:rPr>
        <w:t xml:space="preserve"> de</w:t>
      </w:r>
      <w:r w:rsidR="0097735F" w:rsidRPr="0097735F">
        <w:rPr>
          <w:rFonts w:eastAsia="Arial" w:cs="Arial"/>
          <w:szCs w:val="22"/>
          <w:lang w:val="es-ES"/>
        </w:rPr>
        <w:t xml:space="preserve"> julio </w:t>
      </w:r>
      <w:r w:rsidR="00CE7A63">
        <w:rPr>
          <w:rFonts w:eastAsia="Arial" w:cs="Arial"/>
          <w:szCs w:val="22"/>
          <w:lang w:val="es-ES"/>
        </w:rPr>
        <w:t xml:space="preserve">a </w:t>
      </w:r>
      <w:r w:rsidR="0097735F" w:rsidRPr="0097735F">
        <w:rPr>
          <w:rFonts w:eastAsia="Arial" w:cs="Arial"/>
          <w:szCs w:val="22"/>
          <w:lang w:val="es-ES"/>
        </w:rPr>
        <w:t>septiembre de 2021 de la Secretaría Ejecutiva del Sistema Estatal Anticorrupción de Jalisco.</w:t>
      </w:r>
    </w:p>
    <w:p w14:paraId="6193A1DE" w14:textId="77B5BE8D" w:rsidR="00F9698F" w:rsidRDefault="00F9698F" w:rsidP="00523D03">
      <w:pPr>
        <w:tabs>
          <w:tab w:val="left" w:pos="2610"/>
        </w:tabs>
        <w:rPr>
          <w:rFonts w:eastAsia="Arial" w:cs="Arial"/>
          <w:szCs w:val="22"/>
          <w:lang w:val="es-ES"/>
        </w:rPr>
      </w:pPr>
    </w:p>
    <w:p w14:paraId="125C1F90" w14:textId="5B1B513F" w:rsidR="00F9698F" w:rsidRDefault="0097735F" w:rsidP="00523D03">
      <w:pPr>
        <w:tabs>
          <w:tab w:val="left" w:pos="2610"/>
        </w:tabs>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sidR="00F9698F">
        <w:rPr>
          <w:rFonts w:eastAsia="Arial" w:cs="Arial"/>
          <w:szCs w:val="22"/>
          <w:lang w:val="es-ES"/>
        </w:rPr>
        <w:t xml:space="preserve"> del Órgano de Gobierno solicita que prosiga con el siguiente punto. </w:t>
      </w:r>
    </w:p>
    <w:p w14:paraId="0C3B7789" w14:textId="77777777" w:rsidR="0070433F" w:rsidRDefault="0070433F" w:rsidP="00523D03">
      <w:pPr>
        <w:tabs>
          <w:tab w:val="left" w:pos="2610"/>
        </w:tabs>
        <w:rPr>
          <w:rFonts w:eastAsia="Arial" w:cs="Arial"/>
          <w:szCs w:val="22"/>
          <w:lang w:val="es-ES"/>
        </w:rPr>
      </w:pPr>
    </w:p>
    <w:p w14:paraId="751FF522" w14:textId="77777777" w:rsidR="002A0FAF" w:rsidRDefault="002A0FAF" w:rsidP="00523D03">
      <w:pPr>
        <w:tabs>
          <w:tab w:val="left" w:pos="2610"/>
        </w:tabs>
        <w:rPr>
          <w:rFonts w:eastAsia="Arial" w:cs="Arial"/>
          <w:szCs w:val="22"/>
          <w:lang w:val="es-ES"/>
        </w:rPr>
      </w:pPr>
    </w:p>
    <w:p w14:paraId="13A3C804" w14:textId="5C95737C" w:rsidR="00463C63" w:rsidRPr="00463C63" w:rsidRDefault="00463C63" w:rsidP="00463C63">
      <w:pPr>
        <w:pStyle w:val="Prrafodelista"/>
        <w:numPr>
          <w:ilvl w:val="0"/>
          <w:numId w:val="7"/>
        </w:numPr>
        <w:rPr>
          <w:rFonts w:eastAsia="Arial" w:cs="Arial"/>
          <w:b/>
          <w:bCs/>
          <w:color w:val="006078"/>
          <w:szCs w:val="22"/>
        </w:rPr>
      </w:pPr>
      <w:r w:rsidRPr="00463C63">
        <w:rPr>
          <w:rFonts w:eastAsia="Arial" w:cs="Arial"/>
          <w:b/>
          <w:bCs/>
          <w:color w:val="006078"/>
          <w:szCs w:val="22"/>
        </w:rPr>
        <w:t xml:space="preserve">Propuesta </w:t>
      </w:r>
      <w:r w:rsidR="00F9698F" w:rsidRPr="00F9698F">
        <w:rPr>
          <w:rFonts w:eastAsia="Arial" w:cs="Arial"/>
          <w:b/>
          <w:bCs/>
          <w:color w:val="006078"/>
          <w:szCs w:val="22"/>
        </w:rPr>
        <w:t>y</w:t>
      </w:r>
      <w:r w:rsidR="00F97919">
        <w:rPr>
          <w:rFonts w:eastAsia="Arial" w:cs="Arial"/>
          <w:b/>
          <w:bCs/>
          <w:color w:val="006078"/>
          <w:szCs w:val="22"/>
        </w:rPr>
        <w:t>,</w:t>
      </w:r>
      <w:r w:rsidR="00F9698F" w:rsidRPr="00F9698F">
        <w:rPr>
          <w:rFonts w:eastAsia="Arial" w:cs="Arial"/>
          <w:b/>
          <w:bCs/>
          <w:color w:val="006078"/>
          <w:szCs w:val="22"/>
        </w:rPr>
        <w:t xml:space="preserve"> en su caso, aprobación </w:t>
      </w:r>
      <w:r w:rsidR="00CE2F3D" w:rsidRPr="00CE2F3D">
        <w:rPr>
          <w:rFonts w:eastAsia="Arial" w:cs="Arial"/>
          <w:b/>
          <w:bCs/>
          <w:color w:val="006078"/>
          <w:szCs w:val="22"/>
        </w:rPr>
        <w:t xml:space="preserve">de la renovación del nombramiento del </w:t>
      </w:r>
      <w:proofErr w:type="gramStart"/>
      <w:r w:rsidR="00CE2F3D" w:rsidRPr="00CE2F3D">
        <w:rPr>
          <w:rFonts w:eastAsia="Arial" w:cs="Arial"/>
          <w:b/>
          <w:bCs/>
          <w:color w:val="006078"/>
          <w:szCs w:val="22"/>
        </w:rPr>
        <w:t>Director</w:t>
      </w:r>
      <w:proofErr w:type="gramEnd"/>
      <w:r w:rsidR="00CE2F3D" w:rsidRPr="00CE2F3D">
        <w:rPr>
          <w:rFonts w:eastAsia="Arial" w:cs="Arial"/>
          <w:b/>
          <w:bCs/>
          <w:color w:val="006078"/>
          <w:szCs w:val="22"/>
        </w:rPr>
        <w:t xml:space="preserve"> de Tecnologías y Plataformas</w:t>
      </w:r>
    </w:p>
    <w:p w14:paraId="66BE4FA4" w14:textId="77777777" w:rsidR="00523D03" w:rsidRDefault="00523D03" w:rsidP="00523D03">
      <w:pPr>
        <w:tabs>
          <w:tab w:val="left" w:pos="2610"/>
        </w:tabs>
        <w:rPr>
          <w:rFonts w:eastAsia="Arial" w:cs="Arial"/>
          <w:b/>
          <w:bCs/>
          <w:color w:val="006078"/>
          <w:szCs w:val="22"/>
        </w:rPr>
      </w:pPr>
    </w:p>
    <w:p w14:paraId="165C52A7" w14:textId="4430C76A" w:rsidR="005A2183" w:rsidRDefault="00523D03" w:rsidP="0040338A">
      <w:pPr>
        <w:tabs>
          <w:tab w:val="left" w:pos="2610"/>
        </w:tabs>
        <w:rPr>
          <w:rFonts w:eastAsia="Arial" w:cs="Arial"/>
          <w:szCs w:val="22"/>
          <w:lang w:val="es-ES"/>
        </w:rPr>
      </w:pPr>
      <w:r w:rsidRPr="00D205DA">
        <w:rPr>
          <w:rFonts w:eastAsia="Arial" w:cs="Arial"/>
          <w:szCs w:val="22"/>
          <w:lang w:val="es-ES"/>
        </w:rPr>
        <w:t xml:space="preserve">La </w:t>
      </w:r>
      <w:proofErr w:type="gramStart"/>
      <w:r w:rsidRPr="00D205DA">
        <w:rPr>
          <w:rFonts w:eastAsia="Arial" w:cs="Arial"/>
          <w:szCs w:val="22"/>
          <w:lang w:val="es-ES"/>
        </w:rPr>
        <w:t>Secretaria Técnica</w:t>
      </w:r>
      <w:proofErr w:type="gramEnd"/>
      <w:r w:rsidR="0030604B">
        <w:rPr>
          <w:rFonts w:eastAsia="Arial" w:cs="Arial"/>
          <w:szCs w:val="22"/>
          <w:lang w:val="es-ES"/>
        </w:rPr>
        <w:t xml:space="preserve"> puntualiza </w:t>
      </w:r>
      <w:r w:rsidR="0085163D">
        <w:rPr>
          <w:rFonts w:eastAsia="Arial" w:cs="Arial"/>
          <w:szCs w:val="22"/>
          <w:lang w:val="es-ES"/>
        </w:rPr>
        <w:t>que c</w:t>
      </w:r>
      <w:r w:rsidR="0030604B" w:rsidRPr="0030604B">
        <w:rPr>
          <w:rFonts w:eastAsia="Arial" w:cs="Arial"/>
          <w:szCs w:val="22"/>
          <w:lang w:val="es-ES"/>
        </w:rPr>
        <w:t xml:space="preserve">on anterioridad fue enviado un reporte específico de las actividades desarrolladas por </w:t>
      </w:r>
      <w:r w:rsidR="0085163D">
        <w:rPr>
          <w:rFonts w:eastAsia="Arial" w:cs="Arial"/>
          <w:szCs w:val="22"/>
          <w:lang w:val="es-ES"/>
        </w:rPr>
        <w:t>el</w:t>
      </w:r>
      <w:r w:rsidR="0030604B" w:rsidRPr="0030604B">
        <w:rPr>
          <w:rFonts w:eastAsia="Arial" w:cs="Arial"/>
          <w:szCs w:val="22"/>
          <w:lang w:val="es-ES"/>
        </w:rPr>
        <w:t xml:space="preserve"> </w:t>
      </w:r>
      <w:r w:rsidR="0085163D">
        <w:rPr>
          <w:rFonts w:eastAsia="Arial" w:cs="Arial"/>
          <w:szCs w:val="22"/>
          <w:lang w:val="es-ES"/>
        </w:rPr>
        <w:t>D</w:t>
      </w:r>
      <w:r w:rsidR="0030604B" w:rsidRPr="0030604B">
        <w:rPr>
          <w:rFonts w:eastAsia="Arial" w:cs="Arial"/>
          <w:szCs w:val="22"/>
          <w:lang w:val="es-ES"/>
        </w:rPr>
        <w:t xml:space="preserve">irector Carlos Alberto Franco Reboreda, respecto del cual se pone a consideración la aprobación para renovar su nombramiento, tomando en cuenta que </w:t>
      </w:r>
      <w:r w:rsidR="0085163D">
        <w:rPr>
          <w:rFonts w:eastAsia="Arial" w:cs="Arial"/>
          <w:szCs w:val="22"/>
          <w:lang w:val="es-ES"/>
        </w:rPr>
        <w:t>dicho</w:t>
      </w:r>
      <w:r w:rsidR="0030604B" w:rsidRPr="0030604B">
        <w:rPr>
          <w:rFonts w:eastAsia="Arial" w:cs="Arial"/>
          <w:szCs w:val="22"/>
          <w:lang w:val="es-ES"/>
        </w:rPr>
        <w:t xml:space="preserve"> nombramiento vence el 31 de diciembre próximo, </w:t>
      </w:r>
      <w:r w:rsidR="0085163D">
        <w:rPr>
          <w:rFonts w:eastAsia="Arial" w:cs="Arial"/>
          <w:szCs w:val="22"/>
          <w:lang w:val="es-ES"/>
        </w:rPr>
        <w:t>ya que no se tiene</w:t>
      </w:r>
      <w:r w:rsidR="0030604B" w:rsidRPr="0030604B">
        <w:rPr>
          <w:rFonts w:eastAsia="Arial" w:cs="Arial"/>
          <w:szCs w:val="22"/>
          <w:lang w:val="es-ES"/>
        </w:rPr>
        <w:t xml:space="preserve"> otra </w:t>
      </w:r>
      <w:r w:rsidR="008B624C">
        <w:rPr>
          <w:rFonts w:eastAsia="Arial" w:cs="Arial"/>
          <w:szCs w:val="22"/>
          <w:lang w:val="es-ES"/>
        </w:rPr>
        <w:t>S</w:t>
      </w:r>
      <w:r w:rsidR="0030604B" w:rsidRPr="0030604B">
        <w:rPr>
          <w:rFonts w:eastAsia="Arial" w:cs="Arial"/>
          <w:szCs w:val="22"/>
          <w:lang w:val="es-ES"/>
        </w:rPr>
        <w:t xml:space="preserve">esión </w:t>
      </w:r>
      <w:r w:rsidR="008B624C">
        <w:rPr>
          <w:rFonts w:eastAsia="Arial" w:cs="Arial"/>
          <w:szCs w:val="22"/>
          <w:lang w:val="es-ES"/>
        </w:rPr>
        <w:t>O</w:t>
      </w:r>
      <w:r w:rsidR="0030604B" w:rsidRPr="0030604B">
        <w:rPr>
          <w:rFonts w:eastAsia="Arial" w:cs="Arial"/>
          <w:szCs w:val="22"/>
          <w:lang w:val="es-ES"/>
        </w:rPr>
        <w:t>rdinaria programada</w:t>
      </w:r>
      <w:r w:rsidR="00CE7A63">
        <w:rPr>
          <w:rFonts w:eastAsia="Arial" w:cs="Arial"/>
          <w:szCs w:val="22"/>
          <w:lang w:val="es-ES"/>
        </w:rPr>
        <w:t>. S</w:t>
      </w:r>
      <w:r w:rsidR="0085163D">
        <w:rPr>
          <w:rFonts w:eastAsia="Arial" w:cs="Arial"/>
          <w:szCs w:val="22"/>
          <w:lang w:val="es-ES"/>
        </w:rPr>
        <w:t>e</w:t>
      </w:r>
      <w:r w:rsidR="0030604B" w:rsidRPr="0030604B">
        <w:rPr>
          <w:rFonts w:eastAsia="Arial" w:cs="Arial"/>
          <w:szCs w:val="22"/>
          <w:lang w:val="es-ES"/>
        </w:rPr>
        <w:t xml:space="preserve"> pone a consideración para el periodo de enero a abril del 2022.</w:t>
      </w:r>
    </w:p>
    <w:p w14:paraId="3F886921" w14:textId="22157AD9" w:rsidR="005F642F" w:rsidRDefault="005F642F" w:rsidP="0040338A">
      <w:pPr>
        <w:tabs>
          <w:tab w:val="left" w:pos="2610"/>
        </w:tabs>
        <w:rPr>
          <w:rFonts w:eastAsia="Arial" w:cs="Arial"/>
          <w:szCs w:val="22"/>
          <w:lang w:val="es-ES"/>
        </w:rPr>
      </w:pPr>
    </w:p>
    <w:p w14:paraId="3F489CC3" w14:textId="6C3D3F26" w:rsidR="00E06A20" w:rsidRDefault="00240B6D" w:rsidP="0040338A">
      <w:pPr>
        <w:tabs>
          <w:tab w:val="left" w:pos="2610"/>
        </w:tabs>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Pr>
          <w:rFonts w:eastAsia="Arial" w:cs="Arial"/>
          <w:szCs w:val="22"/>
          <w:lang w:val="es-ES"/>
        </w:rPr>
        <w:t xml:space="preserve"> del Órgano de Gobierno consulta si se tiene </w:t>
      </w:r>
      <w:r w:rsidRPr="00240B6D">
        <w:rPr>
          <w:rFonts w:eastAsia="Arial" w:cs="Arial"/>
          <w:szCs w:val="22"/>
          <w:lang w:val="es-ES"/>
        </w:rPr>
        <w:t xml:space="preserve">algún comentario, alguna observación </w:t>
      </w:r>
      <w:r>
        <w:rPr>
          <w:rFonts w:eastAsia="Arial" w:cs="Arial"/>
          <w:szCs w:val="22"/>
          <w:lang w:val="es-ES"/>
        </w:rPr>
        <w:t>del</w:t>
      </w:r>
      <w:r w:rsidRPr="00240B6D">
        <w:rPr>
          <w:rFonts w:eastAsia="Arial" w:cs="Arial"/>
          <w:szCs w:val="22"/>
          <w:lang w:val="es-ES"/>
        </w:rPr>
        <w:t xml:space="preserve"> acuerdo a este punto</w:t>
      </w:r>
      <w:r w:rsidR="00CE7A63">
        <w:rPr>
          <w:rFonts w:eastAsia="Arial" w:cs="Arial"/>
          <w:szCs w:val="22"/>
          <w:lang w:val="es-ES"/>
        </w:rPr>
        <w:t>;</w:t>
      </w:r>
      <w:r w:rsidRPr="00240B6D">
        <w:rPr>
          <w:rFonts w:eastAsia="Arial" w:cs="Arial"/>
          <w:szCs w:val="22"/>
          <w:lang w:val="es-ES"/>
        </w:rPr>
        <w:t xml:space="preserve"> </w:t>
      </w:r>
      <w:r>
        <w:rPr>
          <w:rFonts w:eastAsia="Arial" w:cs="Arial"/>
          <w:szCs w:val="22"/>
          <w:lang w:val="es-ES"/>
        </w:rPr>
        <w:t>coment</w:t>
      </w:r>
      <w:r w:rsidR="00CE7A63">
        <w:rPr>
          <w:rFonts w:eastAsia="Arial" w:cs="Arial"/>
          <w:szCs w:val="22"/>
          <w:lang w:val="es-ES"/>
        </w:rPr>
        <w:t>a</w:t>
      </w:r>
      <w:r>
        <w:rPr>
          <w:rFonts w:eastAsia="Arial" w:cs="Arial"/>
          <w:szCs w:val="22"/>
          <w:lang w:val="es-ES"/>
        </w:rPr>
        <w:t xml:space="preserve"> que se revisó</w:t>
      </w:r>
      <w:r w:rsidRPr="00240B6D">
        <w:rPr>
          <w:rFonts w:eastAsia="Arial" w:cs="Arial"/>
          <w:szCs w:val="22"/>
          <w:lang w:val="es-ES"/>
        </w:rPr>
        <w:t xml:space="preserve"> en la sesión previa</w:t>
      </w:r>
      <w:r>
        <w:rPr>
          <w:rFonts w:eastAsia="Arial" w:cs="Arial"/>
          <w:szCs w:val="22"/>
          <w:lang w:val="es-ES"/>
        </w:rPr>
        <w:t>. Al no haber comentarios</w:t>
      </w:r>
      <w:r w:rsidR="00CE7A63">
        <w:rPr>
          <w:rFonts w:eastAsia="Arial" w:cs="Arial"/>
          <w:szCs w:val="22"/>
          <w:lang w:val="es-ES"/>
        </w:rPr>
        <w:t>,</w:t>
      </w:r>
      <w:r>
        <w:rPr>
          <w:rFonts w:eastAsia="Arial" w:cs="Arial"/>
          <w:szCs w:val="22"/>
          <w:lang w:val="es-ES"/>
        </w:rPr>
        <w:t xml:space="preserve"> solicita a la </w:t>
      </w:r>
      <w:proofErr w:type="gramStart"/>
      <w:r>
        <w:rPr>
          <w:rFonts w:eastAsia="Arial" w:cs="Arial"/>
          <w:szCs w:val="22"/>
          <w:lang w:val="es-ES"/>
        </w:rPr>
        <w:t>Secretaria Técnica</w:t>
      </w:r>
      <w:proofErr w:type="gramEnd"/>
      <w:r>
        <w:rPr>
          <w:rFonts w:eastAsia="Arial" w:cs="Arial"/>
          <w:szCs w:val="22"/>
          <w:lang w:val="es-ES"/>
        </w:rPr>
        <w:t xml:space="preserve"> </w:t>
      </w:r>
      <w:r w:rsidR="009776BE">
        <w:rPr>
          <w:rFonts w:eastAsia="Arial" w:cs="Arial"/>
          <w:szCs w:val="22"/>
          <w:lang w:val="es-ES"/>
        </w:rPr>
        <w:t xml:space="preserve">tomar la votación. </w:t>
      </w:r>
    </w:p>
    <w:p w14:paraId="3C45F675" w14:textId="77777777" w:rsidR="009776BE" w:rsidRDefault="009776BE" w:rsidP="0040338A">
      <w:pPr>
        <w:tabs>
          <w:tab w:val="left" w:pos="2610"/>
        </w:tabs>
        <w:rPr>
          <w:rFonts w:eastAsia="Arial" w:cs="Arial"/>
          <w:szCs w:val="22"/>
          <w:lang w:val="es-ES"/>
        </w:rPr>
      </w:pPr>
    </w:p>
    <w:p w14:paraId="5D26E08C" w14:textId="77777777" w:rsidR="00CE7A63" w:rsidRDefault="009776BE" w:rsidP="0040338A">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expone la propuesta de acuerdo</w:t>
      </w:r>
      <w:r w:rsidR="00CE7A63">
        <w:rPr>
          <w:rFonts w:eastAsia="Arial" w:cs="Arial"/>
          <w:szCs w:val="22"/>
          <w:lang w:val="es-ES"/>
        </w:rPr>
        <w:t>:</w:t>
      </w:r>
    </w:p>
    <w:p w14:paraId="6FF06CE7" w14:textId="77777777" w:rsidR="00CE7A63" w:rsidRDefault="00CE7A63" w:rsidP="0040338A">
      <w:pPr>
        <w:tabs>
          <w:tab w:val="left" w:pos="2610"/>
        </w:tabs>
        <w:rPr>
          <w:rFonts w:eastAsia="Arial" w:cs="Arial"/>
          <w:szCs w:val="22"/>
          <w:lang w:val="es-ES"/>
        </w:rPr>
      </w:pPr>
    </w:p>
    <w:p w14:paraId="7BD13AEA" w14:textId="1E5F07CC" w:rsidR="009776BE" w:rsidRDefault="009776BE" w:rsidP="0040338A">
      <w:pPr>
        <w:tabs>
          <w:tab w:val="left" w:pos="2610"/>
        </w:tabs>
        <w:rPr>
          <w:rFonts w:eastAsia="Arial" w:cs="Arial"/>
          <w:szCs w:val="22"/>
          <w:lang w:val="es-ES"/>
        </w:rPr>
      </w:pPr>
      <w:r>
        <w:rPr>
          <w:rFonts w:eastAsia="Arial" w:cs="Arial"/>
          <w:szCs w:val="22"/>
          <w:lang w:val="es-ES"/>
        </w:rPr>
        <w:t>“</w:t>
      </w:r>
      <w:r w:rsidR="00BB75FD">
        <w:rPr>
          <w:rFonts w:eastAsia="Arial" w:cs="Arial"/>
          <w:szCs w:val="22"/>
          <w:lang w:val="es-ES"/>
        </w:rPr>
        <w:t>S</w:t>
      </w:r>
      <w:r w:rsidR="00BB75FD" w:rsidRPr="00BB75FD">
        <w:rPr>
          <w:rFonts w:eastAsia="Arial" w:cs="Arial"/>
          <w:szCs w:val="22"/>
          <w:lang w:val="es-ES"/>
        </w:rPr>
        <w:t xml:space="preserve">e aprueba renovar el nombramiento del </w:t>
      </w:r>
      <w:proofErr w:type="gramStart"/>
      <w:r w:rsidR="00BB75FD" w:rsidRPr="00BB75FD">
        <w:rPr>
          <w:rFonts w:eastAsia="Arial" w:cs="Arial"/>
          <w:szCs w:val="22"/>
          <w:lang w:val="es-ES"/>
        </w:rPr>
        <w:t>Director</w:t>
      </w:r>
      <w:proofErr w:type="gramEnd"/>
      <w:r w:rsidR="00BB75FD" w:rsidRPr="00BB75FD">
        <w:rPr>
          <w:rFonts w:eastAsia="Arial" w:cs="Arial"/>
          <w:szCs w:val="22"/>
          <w:lang w:val="es-ES"/>
        </w:rPr>
        <w:t xml:space="preserve"> de Tecnologías y Plataformas, con una vigencia a partir del </w:t>
      </w:r>
      <w:r w:rsidR="00CE7A63">
        <w:rPr>
          <w:rFonts w:eastAsia="Arial" w:cs="Arial"/>
          <w:szCs w:val="22"/>
          <w:lang w:val="es-ES"/>
        </w:rPr>
        <w:t>1</w:t>
      </w:r>
      <w:r w:rsidR="00BB75FD" w:rsidRPr="00BB75FD">
        <w:rPr>
          <w:rFonts w:eastAsia="Arial" w:cs="Arial"/>
          <w:szCs w:val="22"/>
          <w:lang w:val="es-ES"/>
        </w:rPr>
        <w:t xml:space="preserve"> de enero de 2022 y hasta el </w:t>
      </w:r>
      <w:r w:rsidR="00BB78A4" w:rsidRPr="00BB75FD">
        <w:rPr>
          <w:rFonts w:eastAsia="Arial" w:cs="Arial"/>
          <w:szCs w:val="22"/>
          <w:lang w:val="es-ES"/>
        </w:rPr>
        <w:t>3</w:t>
      </w:r>
      <w:r w:rsidR="00BB78A4">
        <w:rPr>
          <w:rFonts w:eastAsia="Arial" w:cs="Arial"/>
          <w:szCs w:val="22"/>
          <w:lang w:val="es-ES"/>
        </w:rPr>
        <w:t>0</w:t>
      </w:r>
      <w:r w:rsidR="00BB78A4" w:rsidRPr="00BB75FD">
        <w:rPr>
          <w:rFonts w:eastAsia="Arial" w:cs="Arial"/>
          <w:szCs w:val="22"/>
          <w:lang w:val="es-ES"/>
        </w:rPr>
        <w:t xml:space="preserve"> </w:t>
      </w:r>
      <w:r w:rsidR="00BB75FD" w:rsidRPr="00BB75FD">
        <w:rPr>
          <w:rFonts w:eastAsia="Arial" w:cs="Arial"/>
          <w:szCs w:val="22"/>
          <w:lang w:val="es-ES"/>
        </w:rPr>
        <w:t>de abril de ese año y se instruye a la Secretaría Técnica para expedir el nombramiento con los requisitos legales correspondientes</w:t>
      </w:r>
      <w:r w:rsidR="00BB75FD">
        <w:rPr>
          <w:rFonts w:eastAsia="Arial" w:cs="Arial"/>
          <w:szCs w:val="22"/>
          <w:lang w:val="es-ES"/>
        </w:rPr>
        <w:t>”</w:t>
      </w:r>
      <w:r w:rsidR="00CE7A63">
        <w:rPr>
          <w:rFonts w:eastAsia="Arial" w:cs="Arial"/>
          <w:szCs w:val="22"/>
          <w:lang w:val="es-ES"/>
        </w:rPr>
        <w:t>.</w:t>
      </w:r>
    </w:p>
    <w:p w14:paraId="7B96330B" w14:textId="77777777" w:rsidR="00BB75FD" w:rsidRDefault="00BB75FD" w:rsidP="0040338A">
      <w:pPr>
        <w:tabs>
          <w:tab w:val="left" w:pos="2610"/>
        </w:tabs>
        <w:rPr>
          <w:rFonts w:eastAsia="Arial" w:cs="Arial"/>
          <w:szCs w:val="22"/>
          <w:lang w:val="es-ES"/>
        </w:rPr>
      </w:pPr>
    </w:p>
    <w:p w14:paraId="3771FFA3" w14:textId="500D7D39" w:rsidR="00BB75FD" w:rsidRPr="007C1E66" w:rsidRDefault="00BB75FD" w:rsidP="00BB75FD">
      <w:pPr>
        <w:pStyle w:val="Prrafodelista"/>
        <w:numPr>
          <w:ilvl w:val="0"/>
          <w:numId w:val="35"/>
        </w:numPr>
        <w:rPr>
          <w:rFonts w:eastAsia="Arial" w:cs="Arial"/>
          <w:szCs w:val="22"/>
        </w:rPr>
      </w:pPr>
      <w:r w:rsidRPr="007C1E66">
        <w:rPr>
          <w:rFonts w:eastAsia="Arial" w:cs="Arial"/>
          <w:szCs w:val="22"/>
        </w:rPr>
        <w:t xml:space="preserve">Dr. Jesús Ibarra Cárdenas, </w:t>
      </w:r>
      <w:proofErr w:type="gramStart"/>
      <w:r w:rsidRPr="007C1E66">
        <w:rPr>
          <w:rFonts w:eastAsia="Arial" w:cs="Arial"/>
          <w:szCs w:val="22"/>
        </w:rPr>
        <w:t>Presidente</w:t>
      </w:r>
      <w:proofErr w:type="gramEnd"/>
      <w:r w:rsidRPr="007C1E66">
        <w:rPr>
          <w:rFonts w:eastAsia="Arial" w:cs="Arial"/>
          <w:szCs w:val="22"/>
        </w:rPr>
        <w:t xml:space="preserve"> del Órgano de Gobierno de la Secretaría Ejecutiva, </w:t>
      </w:r>
      <w:r>
        <w:rPr>
          <w:rFonts w:eastAsia="Arial" w:cs="Arial"/>
          <w:szCs w:val="22"/>
        </w:rPr>
        <w:t>a favor</w:t>
      </w:r>
      <w:r w:rsidR="007553CB">
        <w:rPr>
          <w:rFonts w:eastAsia="Arial" w:cs="Arial"/>
          <w:szCs w:val="22"/>
        </w:rPr>
        <w:t>;</w:t>
      </w:r>
    </w:p>
    <w:p w14:paraId="2B68F119" w14:textId="0EFA92AA" w:rsidR="00BB75FD" w:rsidRPr="007C1E66" w:rsidRDefault="00BB75FD" w:rsidP="00BB75FD">
      <w:pPr>
        <w:pStyle w:val="Prrafodelista"/>
        <w:numPr>
          <w:ilvl w:val="0"/>
          <w:numId w:val="35"/>
        </w:numPr>
        <w:rPr>
          <w:rFonts w:eastAsia="Arial" w:cs="Arial"/>
          <w:szCs w:val="22"/>
        </w:rPr>
      </w:pPr>
      <w:r w:rsidRPr="007C1E66">
        <w:rPr>
          <w:rFonts w:eastAsia="Arial" w:cs="Arial"/>
          <w:szCs w:val="22"/>
        </w:rPr>
        <w:t xml:space="preserve">Dr. Jorge Alejandro Ortiz Ramírez, Auditor Superior del Estado de Jalisco, </w:t>
      </w:r>
      <w:r>
        <w:rPr>
          <w:rFonts w:eastAsia="Arial" w:cs="Arial"/>
          <w:szCs w:val="22"/>
        </w:rPr>
        <w:t>a favor</w:t>
      </w:r>
      <w:r w:rsidR="007553CB">
        <w:rPr>
          <w:rFonts w:eastAsia="Arial" w:cs="Arial"/>
          <w:szCs w:val="22"/>
        </w:rPr>
        <w:t>;</w:t>
      </w:r>
    </w:p>
    <w:p w14:paraId="73F62099" w14:textId="0369EC70" w:rsidR="00BB75FD" w:rsidRPr="007C1E66" w:rsidRDefault="00BB75FD" w:rsidP="00BB75FD">
      <w:pPr>
        <w:pStyle w:val="Prrafodelista"/>
        <w:numPr>
          <w:ilvl w:val="0"/>
          <w:numId w:val="35"/>
        </w:numPr>
        <w:rPr>
          <w:rFonts w:eastAsia="Arial" w:cs="Arial"/>
          <w:szCs w:val="22"/>
        </w:rPr>
      </w:pPr>
      <w:r w:rsidRPr="007C1E66">
        <w:rPr>
          <w:rFonts w:eastAsia="Arial" w:cs="Arial"/>
          <w:szCs w:val="22"/>
        </w:rPr>
        <w:t xml:space="preserve">Lic. María Teresa Brito Serrano, Contralora del Estado de Jalisco, </w:t>
      </w:r>
      <w:r>
        <w:rPr>
          <w:rFonts w:eastAsia="Arial" w:cs="Arial"/>
          <w:szCs w:val="22"/>
        </w:rPr>
        <w:t>a favor</w:t>
      </w:r>
      <w:r w:rsidR="007553CB">
        <w:rPr>
          <w:rFonts w:eastAsia="Arial" w:cs="Arial"/>
          <w:szCs w:val="22"/>
        </w:rPr>
        <w:t>;</w:t>
      </w:r>
    </w:p>
    <w:p w14:paraId="444D8997" w14:textId="73D88048" w:rsidR="00BB75FD" w:rsidRPr="007C1E66" w:rsidRDefault="00BB75FD" w:rsidP="00BB75FD">
      <w:pPr>
        <w:pStyle w:val="Prrafodelista"/>
        <w:numPr>
          <w:ilvl w:val="0"/>
          <w:numId w:val="35"/>
        </w:numPr>
        <w:rPr>
          <w:rFonts w:eastAsia="Arial" w:cs="Arial"/>
          <w:szCs w:val="22"/>
        </w:rPr>
      </w:pPr>
      <w:r w:rsidRPr="007C1E66">
        <w:rPr>
          <w:rFonts w:eastAsia="Arial" w:cs="Arial"/>
          <w:szCs w:val="22"/>
        </w:rPr>
        <w:t xml:space="preserve">Dr. Daniel Espinosa Licón, </w:t>
      </w:r>
      <w:proofErr w:type="gramStart"/>
      <w:r w:rsidRPr="007C1E66">
        <w:rPr>
          <w:rFonts w:eastAsia="Arial" w:cs="Arial"/>
          <w:szCs w:val="22"/>
        </w:rPr>
        <w:t>Presidente</w:t>
      </w:r>
      <w:proofErr w:type="gramEnd"/>
      <w:r w:rsidRPr="007C1E66">
        <w:rPr>
          <w:rFonts w:eastAsia="Arial" w:cs="Arial"/>
          <w:szCs w:val="22"/>
        </w:rPr>
        <w:t xml:space="preserve"> del Consejo de la Judicatura del Estado de Jalisco, </w:t>
      </w:r>
      <w:r>
        <w:rPr>
          <w:rFonts w:eastAsia="Arial" w:cs="Arial"/>
          <w:szCs w:val="22"/>
        </w:rPr>
        <w:t>a favor</w:t>
      </w:r>
      <w:r w:rsidR="007553CB">
        <w:rPr>
          <w:rFonts w:eastAsia="Arial" w:cs="Arial"/>
          <w:szCs w:val="22"/>
        </w:rPr>
        <w:t>;</w:t>
      </w:r>
    </w:p>
    <w:p w14:paraId="6DA43102" w14:textId="7329B355" w:rsidR="00BB75FD" w:rsidRPr="007C1E66" w:rsidRDefault="00BB75FD" w:rsidP="00BB75FD">
      <w:pPr>
        <w:pStyle w:val="Prrafodelista"/>
        <w:numPr>
          <w:ilvl w:val="0"/>
          <w:numId w:val="35"/>
        </w:numPr>
        <w:rPr>
          <w:rFonts w:eastAsia="Arial" w:cs="Arial"/>
          <w:szCs w:val="22"/>
        </w:rPr>
      </w:pPr>
      <w:r w:rsidRPr="007C1E66">
        <w:rPr>
          <w:rFonts w:eastAsia="Arial" w:cs="Arial"/>
          <w:szCs w:val="22"/>
        </w:rPr>
        <w:t xml:space="preserve">Mtra. Cynthia Patricia Cantero Pacheco, </w:t>
      </w:r>
      <w:proofErr w:type="gramStart"/>
      <w:r w:rsidRPr="007C1E66">
        <w:rPr>
          <w:rFonts w:eastAsia="Arial" w:cs="Arial"/>
          <w:szCs w:val="22"/>
        </w:rPr>
        <w:t>Presidenta</w:t>
      </w:r>
      <w:proofErr w:type="gramEnd"/>
      <w:r w:rsidRPr="007C1E66">
        <w:rPr>
          <w:rFonts w:eastAsia="Arial" w:cs="Arial"/>
          <w:szCs w:val="22"/>
        </w:rPr>
        <w:t xml:space="preserve"> del Instituto de Transparencia, Información Pública y Protección de Datos Personales del Estado de Jalisco, </w:t>
      </w:r>
      <w:r>
        <w:rPr>
          <w:rFonts w:eastAsia="Arial" w:cs="Arial"/>
          <w:szCs w:val="22"/>
        </w:rPr>
        <w:t>a favor</w:t>
      </w:r>
      <w:r w:rsidR="007553CB">
        <w:rPr>
          <w:rFonts w:eastAsia="Arial" w:cs="Arial"/>
          <w:szCs w:val="22"/>
        </w:rPr>
        <w:t>;</w:t>
      </w:r>
    </w:p>
    <w:p w14:paraId="4EF8FAAF" w14:textId="3CB76D9D" w:rsidR="00BB75FD" w:rsidRPr="00153C00" w:rsidRDefault="00BB75FD" w:rsidP="00BB75FD">
      <w:pPr>
        <w:pStyle w:val="Prrafodelista"/>
        <w:numPr>
          <w:ilvl w:val="0"/>
          <w:numId w:val="35"/>
        </w:numPr>
        <w:jc w:val="both"/>
        <w:rPr>
          <w:rFonts w:eastAsia="Arial" w:cs="Arial"/>
          <w:szCs w:val="22"/>
        </w:rPr>
      </w:pPr>
      <w:r w:rsidRPr="007C1E66">
        <w:rPr>
          <w:rFonts w:eastAsia="Arial" w:cs="Arial"/>
          <w:szCs w:val="22"/>
        </w:rPr>
        <w:t xml:space="preserve">Mtro. José Ramón Jiménez Gutiérrez, Magistrado </w:t>
      </w:r>
      <w:proofErr w:type="gramStart"/>
      <w:r w:rsidRPr="007C1E66">
        <w:rPr>
          <w:rFonts w:eastAsia="Arial" w:cs="Arial"/>
          <w:szCs w:val="22"/>
        </w:rPr>
        <w:t>Presidente</w:t>
      </w:r>
      <w:proofErr w:type="gramEnd"/>
      <w:r w:rsidRPr="007C1E66">
        <w:rPr>
          <w:rFonts w:eastAsia="Arial" w:cs="Arial"/>
          <w:szCs w:val="22"/>
        </w:rPr>
        <w:t xml:space="preserve"> del Tribunal de Justicia Administrativa, </w:t>
      </w:r>
      <w:r>
        <w:rPr>
          <w:rFonts w:eastAsia="Arial" w:cs="Arial"/>
          <w:szCs w:val="22"/>
        </w:rPr>
        <w:t>a favor</w:t>
      </w:r>
      <w:r w:rsidR="007553CB">
        <w:rPr>
          <w:rFonts w:eastAsia="Arial" w:cs="Arial"/>
          <w:szCs w:val="22"/>
        </w:rPr>
        <w:t>;</w:t>
      </w:r>
    </w:p>
    <w:p w14:paraId="690A6518" w14:textId="77777777" w:rsidR="00E06A20" w:rsidRDefault="00E06A20" w:rsidP="0040338A">
      <w:pPr>
        <w:tabs>
          <w:tab w:val="left" w:pos="2610"/>
        </w:tabs>
        <w:rPr>
          <w:rFonts w:eastAsia="Arial" w:cs="Arial"/>
          <w:szCs w:val="22"/>
          <w:lang w:val="es-ES"/>
        </w:rPr>
      </w:pPr>
    </w:p>
    <w:p w14:paraId="53157AEA" w14:textId="4F53C11D" w:rsidR="00E06A20" w:rsidRDefault="00232305" w:rsidP="00E06A20">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da cuenta de que se aprueba</w:t>
      </w:r>
      <w:r w:rsidR="00560FC6">
        <w:rPr>
          <w:rFonts w:eastAsia="Arial" w:cs="Arial"/>
          <w:szCs w:val="22"/>
          <w:lang w:val="es-ES"/>
        </w:rPr>
        <w:t xml:space="preserve"> por unanimidad de</w:t>
      </w:r>
      <w:r w:rsidR="007553CB">
        <w:rPr>
          <w:rFonts w:eastAsia="Arial" w:cs="Arial"/>
          <w:szCs w:val="22"/>
          <w:lang w:val="es-ES"/>
        </w:rPr>
        <w:t xml:space="preserve"> las y</w:t>
      </w:r>
      <w:r w:rsidR="00560FC6">
        <w:rPr>
          <w:rFonts w:eastAsia="Arial" w:cs="Arial"/>
          <w:szCs w:val="22"/>
          <w:lang w:val="es-ES"/>
        </w:rPr>
        <w:t xml:space="preserve"> los presentes </w:t>
      </w:r>
      <w:r w:rsidR="00E33A4D" w:rsidRPr="00E33A4D">
        <w:rPr>
          <w:rFonts w:eastAsia="Arial" w:cs="Arial"/>
          <w:szCs w:val="22"/>
          <w:lang w:val="es-ES"/>
        </w:rPr>
        <w:t>acuerdo en los términos señalados</w:t>
      </w:r>
      <w:r w:rsidR="00E33A4D">
        <w:rPr>
          <w:rFonts w:eastAsia="Arial" w:cs="Arial"/>
          <w:szCs w:val="22"/>
          <w:lang w:val="es-ES"/>
        </w:rPr>
        <w:t xml:space="preserve">. </w:t>
      </w:r>
    </w:p>
    <w:p w14:paraId="7A193799" w14:textId="77777777" w:rsidR="00E06A20" w:rsidRDefault="00E06A20" w:rsidP="00E06A20">
      <w:pPr>
        <w:tabs>
          <w:tab w:val="left" w:pos="2610"/>
        </w:tabs>
        <w:rPr>
          <w:rFonts w:eastAsia="Arial" w:cs="Arial"/>
          <w:szCs w:val="22"/>
          <w:lang w:val="es-ES"/>
        </w:rPr>
      </w:pPr>
    </w:p>
    <w:p w14:paraId="08EEEAFE" w14:textId="06B47E1C" w:rsidR="00963ADD" w:rsidRDefault="00271592" w:rsidP="00186BF3">
      <w:pPr>
        <w:tabs>
          <w:tab w:val="left" w:pos="2610"/>
        </w:tabs>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sidR="00E06A20">
        <w:rPr>
          <w:rFonts w:eastAsia="Arial" w:cs="Arial"/>
          <w:szCs w:val="22"/>
          <w:lang w:val="es-ES"/>
        </w:rPr>
        <w:t xml:space="preserve"> del Órgano de Gobierno solicita que </w:t>
      </w:r>
      <w:r w:rsidR="00560FC6">
        <w:rPr>
          <w:rFonts w:eastAsia="Arial" w:cs="Arial"/>
          <w:szCs w:val="22"/>
          <w:lang w:val="es-ES"/>
        </w:rPr>
        <w:t>seguir</w:t>
      </w:r>
      <w:r w:rsidR="00E06A20">
        <w:rPr>
          <w:rFonts w:eastAsia="Arial" w:cs="Arial"/>
          <w:szCs w:val="22"/>
          <w:lang w:val="es-ES"/>
        </w:rPr>
        <w:t xml:space="preserve"> con el siguiente punto. </w:t>
      </w:r>
    </w:p>
    <w:p w14:paraId="3C822484" w14:textId="77777777" w:rsidR="00750EB9" w:rsidRPr="00BD5D1E" w:rsidRDefault="00750EB9" w:rsidP="00186BF3">
      <w:pPr>
        <w:tabs>
          <w:tab w:val="left" w:pos="2610"/>
        </w:tabs>
        <w:rPr>
          <w:rFonts w:eastAsia="Arial" w:cs="Arial"/>
          <w:szCs w:val="22"/>
          <w:lang w:val="es-ES"/>
        </w:rPr>
      </w:pPr>
    </w:p>
    <w:p w14:paraId="214D9F01" w14:textId="383B415F" w:rsidR="00C21A92" w:rsidRPr="00963ADD" w:rsidRDefault="00963ADD" w:rsidP="00963ADD">
      <w:pPr>
        <w:pStyle w:val="Prrafodelista"/>
        <w:numPr>
          <w:ilvl w:val="0"/>
          <w:numId w:val="7"/>
        </w:numPr>
        <w:rPr>
          <w:rFonts w:eastAsia="Arial" w:cs="Arial"/>
          <w:b/>
          <w:bCs/>
          <w:color w:val="006078"/>
          <w:szCs w:val="22"/>
        </w:rPr>
      </w:pPr>
      <w:r>
        <w:rPr>
          <w:rFonts w:eastAsia="Arial" w:cs="Arial"/>
          <w:b/>
          <w:bCs/>
          <w:color w:val="006078"/>
          <w:szCs w:val="22"/>
        </w:rPr>
        <w:t xml:space="preserve">Solicitud </w:t>
      </w:r>
      <w:r w:rsidRPr="00963ADD">
        <w:rPr>
          <w:rFonts w:eastAsia="Arial" w:cs="Arial"/>
          <w:b/>
          <w:bCs/>
          <w:color w:val="006078"/>
          <w:szCs w:val="22"/>
        </w:rPr>
        <w:t xml:space="preserve">de autorización para el pago de gastos fijos de la operación de la SESAJ que trascienden al 31 de diciembre de 2021 (enero </w:t>
      </w:r>
      <w:r w:rsidR="007553CB">
        <w:rPr>
          <w:rFonts w:eastAsia="Arial" w:cs="Arial"/>
          <w:b/>
          <w:bCs/>
          <w:color w:val="006078"/>
          <w:szCs w:val="22"/>
        </w:rPr>
        <w:t xml:space="preserve">de </w:t>
      </w:r>
      <w:r w:rsidRPr="00963ADD">
        <w:rPr>
          <w:rFonts w:eastAsia="Arial" w:cs="Arial"/>
          <w:b/>
          <w:bCs/>
          <w:color w:val="006078"/>
          <w:szCs w:val="22"/>
        </w:rPr>
        <w:t>2022)</w:t>
      </w:r>
    </w:p>
    <w:p w14:paraId="0AA7706B" w14:textId="77777777" w:rsidR="00186BF3" w:rsidRPr="004377F7" w:rsidRDefault="00186BF3" w:rsidP="00186BF3">
      <w:pPr>
        <w:pStyle w:val="Prrafodelista"/>
        <w:ind w:left="720"/>
        <w:rPr>
          <w:rFonts w:eastAsia="Arial" w:cs="Arial"/>
          <w:b/>
          <w:bCs/>
          <w:color w:val="006078"/>
          <w:szCs w:val="22"/>
        </w:rPr>
      </w:pPr>
    </w:p>
    <w:p w14:paraId="2805FDE9" w14:textId="24EB8219" w:rsidR="00902168" w:rsidRDefault="00D41A36" w:rsidP="00E13DEF">
      <w:pPr>
        <w:tabs>
          <w:tab w:val="left" w:pos="2610"/>
        </w:tabs>
        <w:rPr>
          <w:rFonts w:eastAsia="Arial" w:cs="Arial"/>
          <w:szCs w:val="22"/>
        </w:rPr>
      </w:pPr>
      <w:r>
        <w:rPr>
          <w:rFonts w:eastAsia="Arial" w:cs="Arial"/>
          <w:szCs w:val="22"/>
        </w:rPr>
        <w:t>La</w:t>
      </w:r>
      <w:r w:rsidR="00C157DD" w:rsidRPr="004377F7">
        <w:rPr>
          <w:rFonts w:eastAsia="Arial" w:cs="Arial"/>
          <w:szCs w:val="22"/>
        </w:rPr>
        <w:t xml:space="preserve"> </w:t>
      </w:r>
      <w:proofErr w:type="gramStart"/>
      <w:r w:rsidR="00C157DD" w:rsidRPr="004377F7">
        <w:rPr>
          <w:rFonts w:eastAsia="Arial" w:cs="Arial"/>
          <w:szCs w:val="22"/>
        </w:rPr>
        <w:t xml:space="preserve">Secretaria </w:t>
      </w:r>
      <w:r w:rsidR="00E13DEF">
        <w:rPr>
          <w:rFonts w:eastAsia="Arial" w:cs="Arial"/>
          <w:szCs w:val="22"/>
        </w:rPr>
        <w:t>Técnica</w:t>
      </w:r>
      <w:proofErr w:type="gramEnd"/>
      <w:r w:rsidR="00E13DEF">
        <w:rPr>
          <w:rFonts w:eastAsia="Arial" w:cs="Arial"/>
          <w:szCs w:val="22"/>
        </w:rPr>
        <w:t xml:space="preserve"> expone que se requiere </w:t>
      </w:r>
      <w:r w:rsidR="00E13DEF" w:rsidRPr="00E13DEF">
        <w:rPr>
          <w:rFonts w:eastAsia="Arial" w:cs="Arial"/>
          <w:szCs w:val="22"/>
        </w:rPr>
        <w:t xml:space="preserve">la solicitud de autorización para el pago de gastos fijos de la operación de la Secretaría Ejecutiva que trascienden al 31 de diciembre de 2021. Aquellos primeros  gastos para enero de 2022, </w:t>
      </w:r>
      <w:r w:rsidR="00E13DEF">
        <w:rPr>
          <w:rFonts w:eastAsia="Arial" w:cs="Arial"/>
          <w:szCs w:val="22"/>
        </w:rPr>
        <w:t xml:space="preserve">puntualiza que </w:t>
      </w:r>
      <w:r w:rsidR="00E13DEF" w:rsidRPr="00E13DEF">
        <w:rPr>
          <w:rFonts w:eastAsia="Arial" w:cs="Arial"/>
          <w:szCs w:val="22"/>
        </w:rPr>
        <w:t>como es de su conocimiento</w:t>
      </w:r>
      <w:r w:rsidR="007553CB">
        <w:rPr>
          <w:rFonts w:eastAsia="Arial" w:cs="Arial"/>
          <w:szCs w:val="22"/>
        </w:rPr>
        <w:t>,</w:t>
      </w:r>
      <w:r w:rsidR="00E13DEF" w:rsidRPr="00E13DEF">
        <w:rPr>
          <w:rFonts w:eastAsia="Arial" w:cs="Arial"/>
          <w:szCs w:val="22"/>
        </w:rPr>
        <w:t xml:space="preserve"> la aprobación del </w:t>
      </w:r>
      <w:r w:rsidR="00E13DEF">
        <w:rPr>
          <w:rFonts w:eastAsia="Arial" w:cs="Arial"/>
          <w:szCs w:val="22"/>
        </w:rPr>
        <w:t>P</w:t>
      </w:r>
      <w:r w:rsidR="00E13DEF" w:rsidRPr="00E13DEF">
        <w:rPr>
          <w:rFonts w:eastAsia="Arial" w:cs="Arial"/>
          <w:szCs w:val="22"/>
        </w:rPr>
        <w:t xml:space="preserve">resupuesto de </w:t>
      </w:r>
      <w:r w:rsidR="00E13DEF">
        <w:rPr>
          <w:rFonts w:eastAsia="Arial" w:cs="Arial"/>
          <w:szCs w:val="22"/>
        </w:rPr>
        <w:t>E</w:t>
      </w:r>
      <w:r w:rsidR="00E13DEF" w:rsidRPr="00E13DEF">
        <w:rPr>
          <w:rFonts w:eastAsia="Arial" w:cs="Arial"/>
          <w:szCs w:val="22"/>
        </w:rPr>
        <w:t xml:space="preserve">gresos por parte del Congreso del Estado se realiza hacia finales del año, </w:t>
      </w:r>
      <w:r w:rsidR="00E13DEF">
        <w:rPr>
          <w:rFonts w:eastAsia="Arial" w:cs="Arial"/>
          <w:szCs w:val="22"/>
        </w:rPr>
        <w:t>y reitera que</w:t>
      </w:r>
      <w:r w:rsidR="00E13DEF" w:rsidRPr="00E13DEF">
        <w:rPr>
          <w:rFonts w:eastAsia="Arial" w:cs="Arial"/>
          <w:szCs w:val="22"/>
        </w:rPr>
        <w:t xml:space="preserve"> no </w:t>
      </w:r>
      <w:r w:rsidR="00E13DEF">
        <w:rPr>
          <w:rFonts w:eastAsia="Arial" w:cs="Arial"/>
          <w:szCs w:val="22"/>
        </w:rPr>
        <w:t>hay</w:t>
      </w:r>
      <w:r w:rsidR="00E13DEF" w:rsidRPr="00E13DEF">
        <w:rPr>
          <w:rFonts w:eastAsia="Arial" w:cs="Arial"/>
          <w:szCs w:val="22"/>
        </w:rPr>
        <w:t xml:space="preserve"> programada otra </w:t>
      </w:r>
      <w:r w:rsidR="008B624C">
        <w:rPr>
          <w:rFonts w:eastAsia="Arial" w:cs="Arial"/>
          <w:szCs w:val="22"/>
        </w:rPr>
        <w:t>S</w:t>
      </w:r>
      <w:r w:rsidR="00E13DEF" w:rsidRPr="00E13DEF">
        <w:rPr>
          <w:rFonts w:eastAsia="Arial" w:cs="Arial"/>
          <w:szCs w:val="22"/>
        </w:rPr>
        <w:t xml:space="preserve">esión </w:t>
      </w:r>
      <w:r w:rsidR="008B624C">
        <w:rPr>
          <w:rFonts w:eastAsia="Arial" w:cs="Arial"/>
          <w:szCs w:val="22"/>
        </w:rPr>
        <w:t>O</w:t>
      </w:r>
      <w:r w:rsidR="00E13DEF" w:rsidRPr="00E13DEF">
        <w:rPr>
          <w:rFonts w:eastAsia="Arial" w:cs="Arial"/>
          <w:szCs w:val="22"/>
        </w:rPr>
        <w:t>rdinaria y esper</w:t>
      </w:r>
      <w:r w:rsidR="00E13DEF">
        <w:rPr>
          <w:rFonts w:eastAsia="Arial" w:cs="Arial"/>
          <w:szCs w:val="22"/>
        </w:rPr>
        <w:t>a</w:t>
      </w:r>
      <w:r w:rsidR="00E13DEF" w:rsidRPr="00E13DEF">
        <w:rPr>
          <w:rFonts w:eastAsia="Arial" w:cs="Arial"/>
          <w:szCs w:val="22"/>
        </w:rPr>
        <w:t xml:space="preserve"> que no haya alguna extraordinaria urgente en </w:t>
      </w:r>
      <w:r w:rsidR="00E13DEF">
        <w:rPr>
          <w:rFonts w:eastAsia="Arial" w:cs="Arial"/>
          <w:szCs w:val="22"/>
        </w:rPr>
        <w:t xml:space="preserve">las próximas </w:t>
      </w:r>
      <w:r w:rsidR="00E13DEF" w:rsidRPr="00E13DEF">
        <w:rPr>
          <w:rFonts w:eastAsia="Arial" w:cs="Arial"/>
          <w:szCs w:val="22"/>
        </w:rPr>
        <w:t>semanas, por lo que se propone en este punto</w:t>
      </w:r>
      <w:r w:rsidR="00E13DEF">
        <w:rPr>
          <w:rFonts w:eastAsia="Arial" w:cs="Arial"/>
          <w:szCs w:val="22"/>
        </w:rPr>
        <w:t xml:space="preserve"> </w:t>
      </w:r>
      <w:r w:rsidR="00E13DEF" w:rsidRPr="00E13DEF">
        <w:rPr>
          <w:rFonts w:eastAsia="Arial" w:cs="Arial"/>
          <w:szCs w:val="22"/>
        </w:rPr>
        <w:t xml:space="preserve">autorizar llevar a cabo los pagos imponderables requeridos para el funcionamiento permanente y mínimo de la Secretaría Ejecutiva, hasta que </w:t>
      </w:r>
      <w:r w:rsidR="00E13DEF">
        <w:rPr>
          <w:rFonts w:eastAsia="Arial" w:cs="Arial"/>
          <w:szCs w:val="22"/>
        </w:rPr>
        <w:t xml:space="preserve">se </w:t>
      </w:r>
      <w:r w:rsidR="00E13DEF" w:rsidRPr="00E13DEF">
        <w:rPr>
          <w:rFonts w:eastAsia="Arial" w:cs="Arial"/>
          <w:szCs w:val="22"/>
        </w:rPr>
        <w:t>celebre la primera sesión de enero, en dónde sí ya s</w:t>
      </w:r>
      <w:r w:rsidR="007553CB">
        <w:rPr>
          <w:rFonts w:eastAsia="Arial" w:cs="Arial"/>
          <w:szCs w:val="22"/>
        </w:rPr>
        <w:t>e</w:t>
      </w:r>
      <w:r w:rsidR="00E13DEF" w:rsidRPr="00E13DEF">
        <w:rPr>
          <w:rFonts w:eastAsia="Arial" w:cs="Arial"/>
          <w:szCs w:val="22"/>
        </w:rPr>
        <w:t xml:space="preserve"> apruebe el </w:t>
      </w:r>
      <w:r w:rsidR="00C56FAC">
        <w:rPr>
          <w:rFonts w:eastAsia="Arial" w:cs="Arial"/>
          <w:szCs w:val="22"/>
        </w:rPr>
        <w:t>P</w:t>
      </w:r>
      <w:r w:rsidR="00E13DEF" w:rsidRPr="00E13DEF">
        <w:rPr>
          <w:rFonts w:eastAsia="Arial" w:cs="Arial"/>
          <w:szCs w:val="22"/>
        </w:rPr>
        <w:t xml:space="preserve">resupuesto de </w:t>
      </w:r>
      <w:r w:rsidR="00C56FAC">
        <w:rPr>
          <w:rFonts w:eastAsia="Arial" w:cs="Arial"/>
          <w:szCs w:val="22"/>
        </w:rPr>
        <w:t>E</w:t>
      </w:r>
      <w:r w:rsidR="00E13DEF" w:rsidRPr="00E13DEF">
        <w:rPr>
          <w:rFonts w:eastAsia="Arial" w:cs="Arial"/>
          <w:szCs w:val="22"/>
        </w:rPr>
        <w:t>gresos de la Secretaría Ejecutiva.</w:t>
      </w:r>
    </w:p>
    <w:p w14:paraId="796FC69D" w14:textId="77777777" w:rsidR="00325443" w:rsidRDefault="00325443" w:rsidP="00E13DEF">
      <w:pPr>
        <w:tabs>
          <w:tab w:val="left" w:pos="2610"/>
        </w:tabs>
        <w:rPr>
          <w:rFonts w:eastAsia="Arial" w:cs="Arial"/>
          <w:szCs w:val="22"/>
        </w:rPr>
      </w:pPr>
    </w:p>
    <w:p w14:paraId="622634DF" w14:textId="11CCC6F2" w:rsidR="006254A8" w:rsidRDefault="00C56FAC" w:rsidP="00E13DEF">
      <w:pPr>
        <w:tabs>
          <w:tab w:val="left" w:pos="2610"/>
        </w:tabs>
      </w:pPr>
      <w:r>
        <w:t>L</w:t>
      </w:r>
      <w:r w:rsidR="00282911">
        <w:t xml:space="preserve">a </w:t>
      </w:r>
      <w:proofErr w:type="gramStart"/>
      <w:r w:rsidR="00282911">
        <w:t>Secretaria Técnica</w:t>
      </w:r>
      <w:proofErr w:type="gramEnd"/>
      <w:r w:rsidR="00282911">
        <w:t xml:space="preserve"> menciona que </w:t>
      </w:r>
      <w:r w:rsidR="00282911" w:rsidRPr="00282911">
        <w:t>los gastos respecto de los cuales solicita la autorización</w:t>
      </w:r>
      <w:r w:rsidR="00282911">
        <w:t xml:space="preserve"> </w:t>
      </w:r>
      <w:r w:rsidR="00282911" w:rsidRPr="00282911">
        <w:t>se l</w:t>
      </w:r>
      <w:r w:rsidR="00282911">
        <w:t>es</w:t>
      </w:r>
      <w:r w:rsidR="00282911" w:rsidRPr="00282911">
        <w:t xml:space="preserve"> hi</w:t>
      </w:r>
      <w:r>
        <w:t>cieron</w:t>
      </w:r>
      <w:r w:rsidR="00282911" w:rsidRPr="00282911">
        <w:t xml:space="preserve"> llegar en una tabla con algunas anotaciones y explicaciones, resaltando en todos ellos el relativo al pago del arrendamiento</w:t>
      </w:r>
      <w:r w:rsidR="00282911">
        <w:t>,</w:t>
      </w:r>
      <w:r w:rsidR="00282911" w:rsidRPr="00282911">
        <w:t xml:space="preserve"> que quizás es el más cuantioso</w:t>
      </w:r>
      <w:r w:rsidR="006254A8">
        <w:t>,</w:t>
      </w:r>
      <w:r w:rsidR="00282911" w:rsidRPr="00282911">
        <w:t xml:space="preserve"> y el pago de la nómina, desde luego de la primera quincena de es</w:t>
      </w:r>
      <w:r w:rsidR="00282911">
        <w:t>e</w:t>
      </w:r>
      <w:r w:rsidR="00282911" w:rsidRPr="00282911">
        <w:t xml:space="preserve"> año</w:t>
      </w:r>
      <w:r w:rsidR="00282911">
        <w:t xml:space="preserve">. </w:t>
      </w:r>
    </w:p>
    <w:p w14:paraId="44EF11EB" w14:textId="77777777" w:rsidR="006254A8" w:rsidRDefault="006254A8" w:rsidP="00E13DEF">
      <w:pPr>
        <w:tabs>
          <w:tab w:val="left" w:pos="2610"/>
        </w:tabs>
      </w:pPr>
    </w:p>
    <w:p w14:paraId="7BB172C4" w14:textId="22E6BA9B" w:rsidR="00325443" w:rsidRDefault="00282911" w:rsidP="00E13DEF">
      <w:pPr>
        <w:tabs>
          <w:tab w:val="left" w:pos="2610"/>
        </w:tabs>
      </w:pPr>
      <w:r>
        <w:t xml:space="preserve">Resalta </w:t>
      </w:r>
      <w:r w:rsidRPr="00282911">
        <w:t>el compromiso de que quedan sujetos a la suficiencia presupuestaria de 2022</w:t>
      </w:r>
      <w:r>
        <w:t>,</w:t>
      </w:r>
      <w:r w:rsidRPr="00282911">
        <w:t xml:space="preserve"> es decir, </w:t>
      </w:r>
      <w:r>
        <w:t>que</w:t>
      </w:r>
      <w:r w:rsidRPr="00282911">
        <w:t xml:space="preserve"> están supeditados a </w:t>
      </w:r>
      <w:r w:rsidR="008A3165" w:rsidRPr="00282911">
        <w:t>que,</w:t>
      </w:r>
      <w:r w:rsidRPr="00282911">
        <w:t xml:space="preserve"> en su momento, la Secretaría de la Hacienda Pública ministre lo correspondiente a ese mes para qu</w:t>
      </w:r>
      <w:r>
        <w:t>e tenga</w:t>
      </w:r>
      <w:r w:rsidRPr="00282911">
        <w:t xml:space="preserve"> legalidad y disponibilidad efectiva presupuestaria que se requiere para cumplir con </w:t>
      </w:r>
      <w:r w:rsidR="009A0BE7">
        <w:t>los</w:t>
      </w:r>
      <w:r w:rsidRPr="00282911">
        <w:t xml:space="preserve"> compromisos señalados. </w:t>
      </w:r>
      <w:r w:rsidR="009A0BE7">
        <w:t xml:space="preserve">Consulta si alguien tiene alguna duda al respecto. </w:t>
      </w:r>
    </w:p>
    <w:p w14:paraId="7709F42C" w14:textId="77777777" w:rsidR="009A0BE7" w:rsidRDefault="009A0BE7" w:rsidP="00E13DEF">
      <w:pPr>
        <w:tabs>
          <w:tab w:val="left" w:pos="2610"/>
        </w:tabs>
      </w:pPr>
    </w:p>
    <w:p w14:paraId="1C218384" w14:textId="08918CAD" w:rsidR="006254A8" w:rsidRDefault="009A0BE7" w:rsidP="00E13DEF">
      <w:pPr>
        <w:tabs>
          <w:tab w:val="left" w:pos="2610"/>
        </w:tabs>
      </w:pPr>
      <w:r>
        <w:t xml:space="preserve">El </w:t>
      </w:r>
      <w:proofErr w:type="gramStart"/>
      <w:r>
        <w:t>Presidente</w:t>
      </w:r>
      <w:proofErr w:type="gramEnd"/>
      <w:r>
        <w:t xml:space="preserve"> del Órgano de Gobierno</w:t>
      </w:r>
      <w:r w:rsidR="006254A8">
        <w:t>,</w:t>
      </w:r>
      <w:r w:rsidR="00244412">
        <w:t xml:space="preserve"> al no haber comentario</w:t>
      </w:r>
      <w:r w:rsidR="006254A8">
        <w:t>,</w:t>
      </w:r>
      <w:r w:rsidR="00244412">
        <w:t xml:space="preserve"> solicita que contin</w:t>
      </w:r>
      <w:r w:rsidR="006254A8">
        <w:t>ú</w:t>
      </w:r>
      <w:r w:rsidR="00244412">
        <w:t xml:space="preserve">e. La </w:t>
      </w:r>
      <w:proofErr w:type="gramStart"/>
      <w:r w:rsidR="00244412">
        <w:t>Secretaria Técnica</w:t>
      </w:r>
      <w:proofErr w:type="gramEnd"/>
      <w:r w:rsidR="00244412">
        <w:t xml:space="preserve"> </w:t>
      </w:r>
      <w:r w:rsidR="000D3046">
        <w:t>da lectura a la propuesta de acuerdo</w:t>
      </w:r>
      <w:r w:rsidR="006254A8">
        <w:t>:</w:t>
      </w:r>
    </w:p>
    <w:p w14:paraId="25313140" w14:textId="77777777" w:rsidR="006254A8" w:rsidRDefault="006254A8" w:rsidP="00E13DEF">
      <w:pPr>
        <w:tabs>
          <w:tab w:val="left" w:pos="2610"/>
        </w:tabs>
      </w:pPr>
    </w:p>
    <w:p w14:paraId="326F74F3" w14:textId="79EAC98D" w:rsidR="009A0BE7" w:rsidRDefault="000D3046" w:rsidP="00E13DEF">
      <w:pPr>
        <w:tabs>
          <w:tab w:val="left" w:pos="2610"/>
        </w:tabs>
      </w:pPr>
      <w:r>
        <w:t>“S</w:t>
      </w:r>
      <w:r w:rsidRPr="000D3046">
        <w:t>e aprueba realizar los pagos en la forma y por los montos que se solicita durante el mes de enero de 2022</w:t>
      </w:r>
      <w:r w:rsidR="006254A8">
        <w:t>;</w:t>
      </w:r>
      <w:r w:rsidRPr="000D3046">
        <w:t xml:space="preserve"> quiero señalar que esto es un anexo del </w:t>
      </w:r>
      <w:r w:rsidR="00721CE2">
        <w:t>A</w:t>
      </w:r>
      <w:r w:rsidRPr="000D3046">
        <w:t xml:space="preserve">cta, con la finalidad de garantizar el funcionamiento permanente del organismo en tanto que aprueba el </w:t>
      </w:r>
      <w:r w:rsidR="006254A8">
        <w:t>P</w:t>
      </w:r>
      <w:r w:rsidRPr="000D3046">
        <w:t xml:space="preserve">resupuesto de </w:t>
      </w:r>
      <w:r w:rsidR="006254A8">
        <w:t>E</w:t>
      </w:r>
      <w:r w:rsidRPr="000D3046">
        <w:t>gresos para el siguiente ejercicio presupuestal</w:t>
      </w:r>
      <w:r>
        <w:t>”</w:t>
      </w:r>
      <w:r w:rsidR="006254A8">
        <w:t>.</w:t>
      </w:r>
      <w:r>
        <w:t xml:space="preserve"> </w:t>
      </w:r>
    </w:p>
    <w:p w14:paraId="7B35CD5D" w14:textId="77777777" w:rsidR="000D3046" w:rsidRDefault="000D3046" w:rsidP="00E13DEF">
      <w:pPr>
        <w:tabs>
          <w:tab w:val="left" w:pos="2610"/>
        </w:tabs>
      </w:pPr>
    </w:p>
    <w:p w14:paraId="283A280F" w14:textId="011295F5" w:rsidR="000D3046" w:rsidRPr="007C1E66" w:rsidRDefault="000D3046" w:rsidP="000D3046">
      <w:pPr>
        <w:pStyle w:val="Prrafodelista"/>
        <w:numPr>
          <w:ilvl w:val="0"/>
          <w:numId w:val="35"/>
        </w:numPr>
        <w:rPr>
          <w:rFonts w:eastAsia="Arial" w:cs="Arial"/>
          <w:szCs w:val="22"/>
        </w:rPr>
      </w:pPr>
      <w:r w:rsidRPr="007C1E66">
        <w:rPr>
          <w:rFonts w:eastAsia="Arial" w:cs="Arial"/>
          <w:szCs w:val="22"/>
        </w:rPr>
        <w:t xml:space="preserve">Dr. Jesús Ibarra Cárdenas, </w:t>
      </w:r>
      <w:proofErr w:type="gramStart"/>
      <w:r w:rsidRPr="007C1E66">
        <w:rPr>
          <w:rFonts w:eastAsia="Arial" w:cs="Arial"/>
          <w:szCs w:val="22"/>
        </w:rPr>
        <w:t>Presidente</w:t>
      </w:r>
      <w:proofErr w:type="gramEnd"/>
      <w:r w:rsidRPr="007C1E66">
        <w:rPr>
          <w:rFonts w:eastAsia="Arial" w:cs="Arial"/>
          <w:szCs w:val="22"/>
        </w:rPr>
        <w:t xml:space="preserve"> del Órgano de Gobierno de la Secretaría Ejecutiva, </w:t>
      </w:r>
      <w:r>
        <w:rPr>
          <w:rFonts w:eastAsia="Arial" w:cs="Arial"/>
          <w:szCs w:val="22"/>
        </w:rPr>
        <w:t>a favor</w:t>
      </w:r>
      <w:r w:rsidR="006254A8">
        <w:rPr>
          <w:rFonts w:eastAsia="Arial" w:cs="Arial"/>
          <w:szCs w:val="22"/>
        </w:rPr>
        <w:t>;</w:t>
      </w:r>
    </w:p>
    <w:p w14:paraId="5A1F9FCA" w14:textId="34771F4B" w:rsidR="000D3046" w:rsidRPr="007C1E66" w:rsidRDefault="000D3046" w:rsidP="000D3046">
      <w:pPr>
        <w:pStyle w:val="Prrafodelista"/>
        <w:numPr>
          <w:ilvl w:val="0"/>
          <w:numId w:val="35"/>
        </w:numPr>
        <w:rPr>
          <w:rFonts w:eastAsia="Arial" w:cs="Arial"/>
          <w:szCs w:val="22"/>
        </w:rPr>
      </w:pPr>
      <w:r w:rsidRPr="007C1E66">
        <w:rPr>
          <w:rFonts w:eastAsia="Arial" w:cs="Arial"/>
          <w:szCs w:val="22"/>
        </w:rPr>
        <w:t xml:space="preserve">Dr. Jorge Alejandro Ortiz Ramírez, Auditor Superior del Estado de Jalisco, </w:t>
      </w:r>
      <w:r>
        <w:rPr>
          <w:rFonts w:eastAsia="Arial" w:cs="Arial"/>
          <w:szCs w:val="22"/>
        </w:rPr>
        <w:t>a favor</w:t>
      </w:r>
      <w:r w:rsidR="006254A8">
        <w:rPr>
          <w:rFonts w:eastAsia="Arial" w:cs="Arial"/>
          <w:szCs w:val="22"/>
        </w:rPr>
        <w:t>;</w:t>
      </w:r>
    </w:p>
    <w:p w14:paraId="0A41E825" w14:textId="40A733B0" w:rsidR="000D3046" w:rsidRPr="007C1E66" w:rsidRDefault="000D3046" w:rsidP="000D3046">
      <w:pPr>
        <w:pStyle w:val="Prrafodelista"/>
        <w:numPr>
          <w:ilvl w:val="0"/>
          <w:numId w:val="35"/>
        </w:numPr>
        <w:rPr>
          <w:rFonts w:eastAsia="Arial" w:cs="Arial"/>
          <w:szCs w:val="22"/>
        </w:rPr>
      </w:pPr>
      <w:r w:rsidRPr="007C1E66">
        <w:rPr>
          <w:rFonts w:eastAsia="Arial" w:cs="Arial"/>
          <w:szCs w:val="22"/>
        </w:rPr>
        <w:t xml:space="preserve">Lic. María Teresa Brito Serrano, Contralora del Estado de Jalisco, </w:t>
      </w:r>
      <w:r>
        <w:rPr>
          <w:rFonts w:eastAsia="Arial" w:cs="Arial"/>
          <w:szCs w:val="22"/>
        </w:rPr>
        <w:t>a favor</w:t>
      </w:r>
      <w:r w:rsidR="006254A8">
        <w:rPr>
          <w:rFonts w:eastAsia="Arial" w:cs="Arial"/>
          <w:szCs w:val="22"/>
        </w:rPr>
        <w:t>;</w:t>
      </w:r>
    </w:p>
    <w:p w14:paraId="1D738C2A" w14:textId="6502C957" w:rsidR="000D3046" w:rsidRPr="007C1E66" w:rsidRDefault="000D3046" w:rsidP="000D3046">
      <w:pPr>
        <w:pStyle w:val="Prrafodelista"/>
        <w:numPr>
          <w:ilvl w:val="0"/>
          <w:numId w:val="35"/>
        </w:numPr>
        <w:rPr>
          <w:rFonts w:eastAsia="Arial" w:cs="Arial"/>
          <w:szCs w:val="22"/>
        </w:rPr>
      </w:pPr>
      <w:r w:rsidRPr="007C1E66">
        <w:rPr>
          <w:rFonts w:eastAsia="Arial" w:cs="Arial"/>
          <w:szCs w:val="22"/>
        </w:rPr>
        <w:t xml:space="preserve">Dr. Daniel Espinosa Licón, </w:t>
      </w:r>
      <w:proofErr w:type="gramStart"/>
      <w:r w:rsidRPr="007C1E66">
        <w:rPr>
          <w:rFonts w:eastAsia="Arial" w:cs="Arial"/>
          <w:szCs w:val="22"/>
        </w:rPr>
        <w:t>Presidente</w:t>
      </w:r>
      <w:proofErr w:type="gramEnd"/>
      <w:r w:rsidRPr="007C1E66">
        <w:rPr>
          <w:rFonts w:eastAsia="Arial" w:cs="Arial"/>
          <w:szCs w:val="22"/>
        </w:rPr>
        <w:t xml:space="preserve"> del Consejo de la Judicatura del Estado de Jalisco, </w:t>
      </w:r>
      <w:r>
        <w:rPr>
          <w:rFonts w:eastAsia="Arial" w:cs="Arial"/>
          <w:szCs w:val="22"/>
        </w:rPr>
        <w:t>a favor</w:t>
      </w:r>
      <w:r w:rsidR="006254A8">
        <w:rPr>
          <w:rFonts w:eastAsia="Arial" w:cs="Arial"/>
          <w:szCs w:val="22"/>
        </w:rPr>
        <w:t>;</w:t>
      </w:r>
    </w:p>
    <w:p w14:paraId="74D4EDFD" w14:textId="028FCC43" w:rsidR="000D3046" w:rsidRPr="007C1E66" w:rsidRDefault="000D3046" w:rsidP="000D3046">
      <w:pPr>
        <w:pStyle w:val="Prrafodelista"/>
        <w:numPr>
          <w:ilvl w:val="0"/>
          <w:numId w:val="35"/>
        </w:numPr>
        <w:rPr>
          <w:rFonts w:eastAsia="Arial" w:cs="Arial"/>
          <w:szCs w:val="22"/>
        </w:rPr>
      </w:pPr>
      <w:r w:rsidRPr="007C1E66">
        <w:rPr>
          <w:rFonts w:eastAsia="Arial" w:cs="Arial"/>
          <w:szCs w:val="22"/>
        </w:rPr>
        <w:t xml:space="preserve">Mtra. Cynthia Patricia Cantero Pacheco, </w:t>
      </w:r>
      <w:proofErr w:type="gramStart"/>
      <w:r w:rsidRPr="007C1E66">
        <w:rPr>
          <w:rFonts w:eastAsia="Arial" w:cs="Arial"/>
          <w:szCs w:val="22"/>
        </w:rPr>
        <w:t>Presidenta</w:t>
      </w:r>
      <w:proofErr w:type="gramEnd"/>
      <w:r w:rsidRPr="007C1E66">
        <w:rPr>
          <w:rFonts w:eastAsia="Arial" w:cs="Arial"/>
          <w:szCs w:val="22"/>
        </w:rPr>
        <w:t xml:space="preserve"> del Instituto de Transparencia, Información Pública y Protección de Datos Personales del Estado de Jalisco, </w:t>
      </w:r>
      <w:r>
        <w:rPr>
          <w:rFonts w:eastAsia="Arial" w:cs="Arial"/>
          <w:szCs w:val="22"/>
        </w:rPr>
        <w:t>a favor</w:t>
      </w:r>
      <w:r w:rsidR="006254A8">
        <w:rPr>
          <w:rFonts w:eastAsia="Arial" w:cs="Arial"/>
          <w:szCs w:val="22"/>
        </w:rPr>
        <w:t>;</w:t>
      </w:r>
    </w:p>
    <w:p w14:paraId="27BAEEBC" w14:textId="68E6840C" w:rsidR="000D3046" w:rsidRPr="00153C00" w:rsidRDefault="000D3046" w:rsidP="000D3046">
      <w:pPr>
        <w:pStyle w:val="Prrafodelista"/>
        <w:numPr>
          <w:ilvl w:val="0"/>
          <w:numId w:val="35"/>
        </w:numPr>
        <w:jc w:val="both"/>
        <w:rPr>
          <w:rFonts w:eastAsia="Arial" w:cs="Arial"/>
          <w:szCs w:val="22"/>
        </w:rPr>
      </w:pPr>
      <w:r w:rsidRPr="007C1E66">
        <w:rPr>
          <w:rFonts w:eastAsia="Arial" w:cs="Arial"/>
          <w:szCs w:val="22"/>
        </w:rPr>
        <w:lastRenderedPageBreak/>
        <w:t xml:space="preserve">Mtro. José Ramón Jiménez Gutiérrez, Magistrado </w:t>
      </w:r>
      <w:proofErr w:type="gramStart"/>
      <w:r w:rsidRPr="007C1E66">
        <w:rPr>
          <w:rFonts w:eastAsia="Arial" w:cs="Arial"/>
          <w:szCs w:val="22"/>
        </w:rPr>
        <w:t>Presidente</w:t>
      </w:r>
      <w:proofErr w:type="gramEnd"/>
      <w:r w:rsidRPr="007C1E66">
        <w:rPr>
          <w:rFonts w:eastAsia="Arial" w:cs="Arial"/>
          <w:szCs w:val="22"/>
        </w:rPr>
        <w:t xml:space="preserve"> del Tribunal de Justicia Administrativa, </w:t>
      </w:r>
      <w:r>
        <w:rPr>
          <w:rFonts w:eastAsia="Arial" w:cs="Arial"/>
          <w:szCs w:val="22"/>
        </w:rPr>
        <w:t>a favor</w:t>
      </w:r>
      <w:r w:rsidR="006254A8">
        <w:rPr>
          <w:rFonts w:eastAsia="Arial" w:cs="Arial"/>
          <w:szCs w:val="22"/>
        </w:rPr>
        <w:t>.</w:t>
      </w:r>
    </w:p>
    <w:p w14:paraId="59F8BBA8" w14:textId="77777777" w:rsidR="000D3046" w:rsidRDefault="000D3046" w:rsidP="00E13DEF">
      <w:pPr>
        <w:tabs>
          <w:tab w:val="left" w:pos="2610"/>
        </w:tabs>
      </w:pPr>
    </w:p>
    <w:p w14:paraId="6A50A00F" w14:textId="0724AE49" w:rsidR="000D3046" w:rsidRDefault="00E65429" w:rsidP="00E13DEF">
      <w:pPr>
        <w:tabs>
          <w:tab w:val="left" w:pos="2610"/>
        </w:tabs>
      </w:pPr>
      <w:r>
        <w:t xml:space="preserve">La </w:t>
      </w:r>
      <w:proofErr w:type="gramStart"/>
      <w:r>
        <w:t>Secretaria Técnica</w:t>
      </w:r>
      <w:proofErr w:type="gramEnd"/>
      <w:r>
        <w:t xml:space="preserve"> da cuenta de que </w:t>
      </w:r>
      <w:r w:rsidR="00BE5686">
        <w:t xml:space="preserve">se aprueba </w:t>
      </w:r>
      <w:r w:rsidR="00BE5686" w:rsidRPr="00BE5686">
        <w:t xml:space="preserve">por unanimidad de </w:t>
      </w:r>
      <w:r w:rsidR="006254A8">
        <w:t xml:space="preserve">las y </w:t>
      </w:r>
      <w:r w:rsidR="00BE5686" w:rsidRPr="00BE5686">
        <w:t>los presentes el acuerdo relativo a los pagos que se realizarán en el mes de enero.</w:t>
      </w:r>
      <w:r w:rsidR="000266AC">
        <w:t xml:space="preserve"> El </w:t>
      </w:r>
      <w:proofErr w:type="gramStart"/>
      <w:r w:rsidR="000266AC">
        <w:t>Presidente</w:t>
      </w:r>
      <w:proofErr w:type="gramEnd"/>
      <w:r w:rsidR="000266AC">
        <w:t xml:space="preserve"> del Órgano de Gobierno agradece y solicita continuar con el siguiente punto. </w:t>
      </w:r>
    </w:p>
    <w:p w14:paraId="1C299733" w14:textId="77777777" w:rsidR="007A4B2E" w:rsidRPr="003F1FAE" w:rsidRDefault="007A4B2E" w:rsidP="003F1FAE">
      <w:pPr>
        <w:tabs>
          <w:tab w:val="left" w:pos="2610"/>
        </w:tabs>
        <w:rPr>
          <w:rFonts w:eastAsia="Arial" w:cs="Arial"/>
          <w:b/>
          <w:bCs/>
          <w:color w:val="006078"/>
          <w:szCs w:val="22"/>
        </w:rPr>
      </w:pPr>
    </w:p>
    <w:p w14:paraId="339D5F4C" w14:textId="7856DEAA" w:rsidR="00A72334" w:rsidRDefault="00A72334" w:rsidP="00CA6AC1">
      <w:pPr>
        <w:pStyle w:val="Prrafodelista"/>
        <w:numPr>
          <w:ilvl w:val="0"/>
          <w:numId w:val="7"/>
        </w:numPr>
        <w:tabs>
          <w:tab w:val="left" w:pos="2610"/>
        </w:tabs>
        <w:jc w:val="both"/>
        <w:rPr>
          <w:rFonts w:eastAsia="Arial" w:cs="Arial"/>
          <w:b/>
          <w:bCs/>
          <w:color w:val="006078"/>
          <w:szCs w:val="22"/>
        </w:rPr>
      </w:pPr>
      <w:r>
        <w:rPr>
          <w:rFonts w:eastAsia="Arial" w:cs="Arial"/>
          <w:b/>
          <w:bCs/>
          <w:color w:val="006078"/>
          <w:szCs w:val="22"/>
        </w:rPr>
        <w:t>Presentación</w:t>
      </w:r>
      <w:r w:rsidR="00CA6AC1">
        <w:rPr>
          <w:rFonts w:eastAsia="Arial" w:cs="Arial"/>
          <w:b/>
          <w:bCs/>
          <w:color w:val="006078"/>
          <w:szCs w:val="22"/>
        </w:rPr>
        <w:t xml:space="preserve"> </w:t>
      </w:r>
      <w:r w:rsidR="00CA6AC1" w:rsidRPr="00CA6AC1">
        <w:rPr>
          <w:rFonts w:eastAsia="Arial" w:cs="Arial"/>
          <w:b/>
          <w:bCs/>
          <w:color w:val="006078"/>
          <w:szCs w:val="22"/>
        </w:rPr>
        <w:t>y</w:t>
      </w:r>
      <w:r w:rsidR="005F20E8">
        <w:rPr>
          <w:rFonts w:eastAsia="Arial" w:cs="Arial"/>
          <w:b/>
          <w:bCs/>
          <w:color w:val="006078"/>
          <w:szCs w:val="22"/>
        </w:rPr>
        <w:t>,</w:t>
      </w:r>
      <w:r w:rsidR="00CA6AC1" w:rsidRPr="00CA6AC1">
        <w:rPr>
          <w:rFonts w:eastAsia="Arial" w:cs="Arial"/>
          <w:b/>
          <w:bCs/>
          <w:color w:val="006078"/>
          <w:szCs w:val="22"/>
        </w:rPr>
        <w:t xml:space="preserve"> en su caso, aprobación de las actualizaciones y adecuaciones a las Políticas, Bases y Lineamientos para la Adquisición, Enajenación, Arrendamiento de Bienes, Contratación de Servicios y Manejo de Almacenes (POBALINES) de la Secretaría Ejecutiva</w:t>
      </w:r>
    </w:p>
    <w:p w14:paraId="6BDEA2E7" w14:textId="3EAA660D" w:rsidR="00A72334" w:rsidRDefault="00A72334" w:rsidP="00A72334">
      <w:pPr>
        <w:tabs>
          <w:tab w:val="left" w:pos="2610"/>
        </w:tabs>
        <w:rPr>
          <w:rFonts w:eastAsia="Arial" w:cs="Arial"/>
          <w:b/>
          <w:bCs/>
          <w:color w:val="006078"/>
          <w:szCs w:val="22"/>
        </w:rPr>
      </w:pPr>
    </w:p>
    <w:p w14:paraId="3DCD0181" w14:textId="3222E8BB" w:rsidR="00670387" w:rsidRDefault="00A72334" w:rsidP="00A72334">
      <w:pPr>
        <w:tabs>
          <w:tab w:val="left" w:pos="2610"/>
        </w:tabs>
      </w:pPr>
      <w:r>
        <w:t xml:space="preserve">La </w:t>
      </w:r>
      <w:proofErr w:type="gramStart"/>
      <w:r>
        <w:t>Secretaria Técnica</w:t>
      </w:r>
      <w:proofErr w:type="gramEnd"/>
      <w:r>
        <w:t xml:space="preserve"> </w:t>
      </w:r>
      <w:r w:rsidR="005C2801">
        <w:t xml:space="preserve">señala que los POBALINES tienen que </w:t>
      </w:r>
      <w:r w:rsidR="007950DF">
        <w:t xml:space="preserve">ser actualizados debido a </w:t>
      </w:r>
      <w:r w:rsidR="00F4716E" w:rsidRPr="00F4716E">
        <w:t>que hubo reformas de la Ley de Compras Gubernamentales</w:t>
      </w:r>
      <w:r w:rsidR="00ED1F3D">
        <w:t>,</w:t>
      </w:r>
      <w:r w:rsidR="00F4716E" w:rsidRPr="00F4716E">
        <w:t xml:space="preserve"> Enajenaciones y Contratación de Servicios del Estado de Jalisco y sus Municipios</w:t>
      </w:r>
      <w:r w:rsidR="00ED1F3D">
        <w:t>. D</w:t>
      </w:r>
      <w:r w:rsidR="00F4716E" w:rsidRPr="00F4716E">
        <w:t>estaca</w:t>
      </w:r>
      <w:r w:rsidR="007950DF">
        <w:t xml:space="preserve"> </w:t>
      </w:r>
      <w:r w:rsidR="00F4716E" w:rsidRPr="00F4716E">
        <w:t xml:space="preserve">particularmente </w:t>
      </w:r>
      <w:proofErr w:type="gramStart"/>
      <w:r w:rsidR="00F4716E" w:rsidRPr="00F4716E">
        <w:t>que</w:t>
      </w:r>
      <w:proofErr w:type="gramEnd"/>
      <w:r w:rsidR="00F4716E" w:rsidRPr="00F4716E">
        <w:t xml:space="preserve"> entre las actualizaciones </w:t>
      </w:r>
      <w:r w:rsidR="007950DF">
        <w:t>propuestas</w:t>
      </w:r>
      <w:r w:rsidR="00ED1F3D">
        <w:t>,</w:t>
      </w:r>
      <w:r w:rsidR="007950DF">
        <w:t xml:space="preserve"> una de las de </w:t>
      </w:r>
      <w:r w:rsidR="00F4716E" w:rsidRPr="00F4716E">
        <w:t xml:space="preserve">importancia inmediata es la nueva integración del Comité de Adquisiciones, que es algo que no se ha realizado en la Secretaría; </w:t>
      </w:r>
      <w:r w:rsidR="00627B82">
        <w:t xml:space="preserve">consulta </w:t>
      </w:r>
      <w:r w:rsidR="00F4716E" w:rsidRPr="00F4716E">
        <w:t xml:space="preserve">si tienen a bien aprobar </w:t>
      </w:r>
      <w:r w:rsidR="00627B82">
        <w:t xml:space="preserve">dicha </w:t>
      </w:r>
      <w:r w:rsidR="00F4716E" w:rsidRPr="00F4716E">
        <w:t>actualización, que desde luego puede estar en forma permanente, estar al pendiente de las actualizaciones a que haya lugar</w:t>
      </w:r>
      <w:r w:rsidR="00775FDD">
        <w:t>. S</w:t>
      </w:r>
      <w:r w:rsidR="00627B82">
        <w:t>e podría</w:t>
      </w:r>
      <w:r w:rsidR="00F4716E" w:rsidRPr="00F4716E">
        <w:t xml:space="preserve"> dar cuenta al Comité de Adquisiciones para integrado </w:t>
      </w:r>
      <w:r w:rsidR="00627B82">
        <w:t>in</w:t>
      </w:r>
      <w:r w:rsidR="00F4716E" w:rsidRPr="00F4716E">
        <w:t>mediatamente, esa es la intención</w:t>
      </w:r>
      <w:r w:rsidR="00775FDD">
        <w:t>.</w:t>
      </w:r>
      <w:r w:rsidR="00F4716E" w:rsidRPr="00F4716E">
        <w:t xml:space="preserve">  </w:t>
      </w:r>
      <w:r w:rsidR="00775FDD">
        <w:t>C</w:t>
      </w:r>
      <w:r w:rsidR="00627B82">
        <w:t xml:space="preserve">onsulta si alguien tiene </w:t>
      </w:r>
      <w:r w:rsidR="00153C33">
        <w:t xml:space="preserve">algún comentario o duda que quisieran que fuera solventada. </w:t>
      </w:r>
    </w:p>
    <w:p w14:paraId="22EB4C12" w14:textId="77777777" w:rsidR="00153C33" w:rsidRDefault="00153C33" w:rsidP="00A72334">
      <w:pPr>
        <w:tabs>
          <w:tab w:val="left" w:pos="2610"/>
        </w:tabs>
      </w:pPr>
    </w:p>
    <w:p w14:paraId="67B35AE6" w14:textId="4066DB4C" w:rsidR="00B500A5" w:rsidRDefault="00B500A5" w:rsidP="00A72334">
      <w:pPr>
        <w:tabs>
          <w:tab w:val="left" w:pos="2610"/>
        </w:tabs>
      </w:pPr>
      <w:r>
        <w:t xml:space="preserve">El </w:t>
      </w:r>
      <w:proofErr w:type="gramStart"/>
      <w:r>
        <w:t>Presidente</w:t>
      </w:r>
      <w:proofErr w:type="gramEnd"/>
      <w:r>
        <w:t xml:space="preserve"> del Órgano de Gobierno solicita a la Secretaria Técnica tome la votación</w:t>
      </w:r>
      <w:r w:rsidR="00775FDD">
        <w:t>,</w:t>
      </w:r>
      <w:r>
        <w:t xml:space="preserve"> al no haber dudas ni comentarios. La </w:t>
      </w:r>
      <w:proofErr w:type="gramStart"/>
      <w:r>
        <w:t>Secretaria Técnica</w:t>
      </w:r>
      <w:proofErr w:type="gramEnd"/>
      <w:r>
        <w:t xml:space="preserve"> recaba la votación</w:t>
      </w:r>
      <w:r w:rsidR="00775FDD">
        <w:t>:</w:t>
      </w:r>
      <w:r>
        <w:t xml:space="preserve"> </w:t>
      </w:r>
    </w:p>
    <w:p w14:paraId="7F30ED5B" w14:textId="77777777" w:rsidR="00B500A5" w:rsidRDefault="00B500A5" w:rsidP="00A72334">
      <w:pPr>
        <w:tabs>
          <w:tab w:val="left" w:pos="2610"/>
        </w:tabs>
      </w:pPr>
    </w:p>
    <w:p w14:paraId="5F222E5F" w14:textId="2B3B8245" w:rsidR="00B500A5" w:rsidRPr="007C1E66" w:rsidRDefault="00B500A5" w:rsidP="00B500A5">
      <w:pPr>
        <w:pStyle w:val="Prrafodelista"/>
        <w:numPr>
          <w:ilvl w:val="0"/>
          <w:numId w:val="35"/>
        </w:numPr>
        <w:rPr>
          <w:rFonts w:eastAsia="Arial" w:cs="Arial"/>
          <w:szCs w:val="22"/>
        </w:rPr>
      </w:pPr>
      <w:r w:rsidRPr="007C1E66">
        <w:rPr>
          <w:rFonts w:eastAsia="Arial" w:cs="Arial"/>
          <w:szCs w:val="22"/>
        </w:rPr>
        <w:t xml:space="preserve">Dr. Jesús Ibarra Cárdenas, </w:t>
      </w:r>
      <w:proofErr w:type="gramStart"/>
      <w:r w:rsidRPr="007C1E66">
        <w:rPr>
          <w:rFonts w:eastAsia="Arial" w:cs="Arial"/>
          <w:szCs w:val="22"/>
        </w:rPr>
        <w:t>Presidente</w:t>
      </w:r>
      <w:proofErr w:type="gramEnd"/>
      <w:r w:rsidRPr="007C1E66">
        <w:rPr>
          <w:rFonts w:eastAsia="Arial" w:cs="Arial"/>
          <w:szCs w:val="22"/>
        </w:rPr>
        <w:t xml:space="preserve"> del Órgano de Gobierno de la Secretaría Ejecutiva, </w:t>
      </w:r>
      <w:r>
        <w:rPr>
          <w:rFonts w:eastAsia="Arial" w:cs="Arial"/>
          <w:szCs w:val="22"/>
        </w:rPr>
        <w:t>a favor</w:t>
      </w:r>
      <w:r w:rsidR="00775FDD">
        <w:rPr>
          <w:rFonts w:eastAsia="Arial" w:cs="Arial"/>
          <w:szCs w:val="22"/>
        </w:rPr>
        <w:t>;</w:t>
      </w:r>
    </w:p>
    <w:p w14:paraId="3D59D172" w14:textId="126076AB" w:rsidR="00B500A5" w:rsidRPr="007C1E66" w:rsidRDefault="00B500A5" w:rsidP="00B500A5">
      <w:pPr>
        <w:pStyle w:val="Prrafodelista"/>
        <w:numPr>
          <w:ilvl w:val="0"/>
          <w:numId w:val="35"/>
        </w:numPr>
        <w:rPr>
          <w:rFonts w:eastAsia="Arial" w:cs="Arial"/>
          <w:szCs w:val="22"/>
        </w:rPr>
      </w:pPr>
      <w:r w:rsidRPr="007C1E66">
        <w:rPr>
          <w:rFonts w:eastAsia="Arial" w:cs="Arial"/>
          <w:szCs w:val="22"/>
        </w:rPr>
        <w:t xml:space="preserve">Dr. Jorge Alejandro Ortiz Ramírez, Auditor Superior del Estado de Jalisco, </w:t>
      </w:r>
      <w:r>
        <w:rPr>
          <w:rFonts w:eastAsia="Arial" w:cs="Arial"/>
          <w:szCs w:val="22"/>
        </w:rPr>
        <w:t>a favor</w:t>
      </w:r>
      <w:r w:rsidR="00775FDD">
        <w:rPr>
          <w:rFonts w:eastAsia="Arial" w:cs="Arial"/>
          <w:szCs w:val="22"/>
        </w:rPr>
        <w:t>;</w:t>
      </w:r>
    </w:p>
    <w:p w14:paraId="39C4E193" w14:textId="25DFC937" w:rsidR="00B500A5" w:rsidRPr="007C1E66" w:rsidRDefault="00B500A5" w:rsidP="00B500A5">
      <w:pPr>
        <w:pStyle w:val="Prrafodelista"/>
        <w:numPr>
          <w:ilvl w:val="0"/>
          <w:numId w:val="35"/>
        </w:numPr>
        <w:rPr>
          <w:rFonts w:eastAsia="Arial" w:cs="Arial"/>
          <w:szCs w:val="22"/>
        </w:rPr>
      </w:pPr>
      <w:r w:rsidRPr="007C1E66">
        <w:rPr>
          <w:rFonts w:eastAsia="Arial" w:cs="Arial"/>
          <w:szCs w:val="22"/>
        </w:rPr>
        <w:t xml:space="preserve">Lic. María Teresa Brito Serrano, Contralora del Estado de Jalisco, </w:t>
      </w:r>
      <w:r>
        <w:rPr>
          <w:rFonts w:eastAsia="Arial" w:cs="Arial"/>
          <w:szCs w:val="22"/>
        </w:rPr>
        <w:t>a favor</w:t>
      </w:r>
      <w:r w:rsidR="00775FDD">
        <w:rPr>
          <w:rFonts w:eastAsia="Arial" w:cs="Arial"/>
          <w:szCs w:val="22"/>
        </w:rPr>
        <w:t>;</w:t>
      </w:r>
    </w:p>
    <w:p w14:paraId="510E921A" w14:textId="1FF3F5DE" w:rsidR="00B500A5" w:rsidRPr="007C1E66" w:rsidRDefault="00B500A5" w:rsidP="00B500A5">
      <w:pPr>
        <w:pStyle w:val="Prrafodelista"/>
        <w:numPr>
          <w:ilvl w:val="0"/>
          <w:numId w:val="35"/>
        </w:numPr>
        <w:rPr>
          <w:rFonts w:eastAsia="Arial" w:cs="Arial"/>
          <w:szCs w:val="22"/>
        </w:rPr>
      </w:pPr>
      <w:r w:rsidRPr="007C1E66">
        <w:rPr>
          <w:rFonts w:eastAsia="Arial" w:cs="Arial"/>
          <w:szCs w:val="22"/>
        </w:rPr>
        <w:t xml:space="preserve">Dr. Daniel Espinosa Licón, </w:t>
      </w:r>
      <w:proofErr w:type="gramStart"/>
      <w:r w:rsidRPr="007C1E66">
        <w:rPr>
          <w:rFonts w:eastAsia="Arial" w:cs="Arial"/>
          <w:szCs w:val="22"/>
        </w:rPr>
        <w:t>Presidente</w:t>
      </w:r>
      <w:proofErr w:type="gramEnd"/>
      <w:r w:rsidRPr="007C1E66">
        <w:rPr>
          <w:rFonts w:eastAsia="Arial" w:cs="Arial"/>
          <w:szCs w:val="22"/>
        </w:rPr>
        <w:t xml:space="preserve"> del Consejo de la Judicatura del Estado de Jalisco, </w:t>
      </w:r>
      <w:r>
        <w:rPr>
          <w:rFonts w:eastAsia="Arial" w:cs="Arial"/>
          <w:szCs w:val="22"/>
        </w:rPr>
        <w:t>a favor</w:t>
      </w:r>
      <w:r w:rsidR="00775FDD">
        <w:rPr>
          <w:rFonts w:eastAsia="Arial" w:cs="Arial"/>
          <w:szCs w:val="22"/>
        </w:rPr>
        <w:t>;</w:t>
      </w:r>
    </w:p>
    <w:p w14:paraId="3707D726" w14:textId="2B56A2F0" w:rsidR="00B500A5" w:rsidRPr="007C1E66" w:rsidRDefault="00B500A5" w:rsidP="00B500A5">
      <w:pPr>
        <w:pStyle w:val="Prrafodelista"/>
        <w:numPr>
          <w:ilvl w:val="0"/>
          <w:numId w:val="35"/>
        </w:numPr>
        <w:rPr>
          <w:rFonts w:eastAsia="Arial" w:cs="Arial"/>
          <w:szCs w:val="22"/>
        </w:rPr>
      </w:pPr>
      <w:r w:rsidRPr="007C1E66">
        <w:rPr>
          <w:rFonts w:eastAsia="Arial" w:cs="Arial"/>
          <w:szCs w:val="22"/>
        </w:rPr>
        <w:t xml:space="preserve">Mtra. Cynthia Patricia Cantero Pacheco, </w:t>
      </w:r>
      <w:proofErr w:type="gramStart"/>
      <w:r w:rsidRPr="007C1E66">
        <w:rPr>
          <w:rFonts w:eastAsia="Arial" w:cs="Arial"/>
          <w:szCs w:val="22"/>
        </w:rPr>
        <w:t>Presidenta</w:t>
      </w:r>
      <w:proofErr w:type="gramEnd"/>
      <w:r w:rsidRPr="007C1E66">
        <w:rPr>
          <w:rFonts w:eastAsia="Arial" w:cs="Arial"/>
          <w:szCs w:val="22"/>
        </w:rPr>
        <w:t xml:space="preserve"> del Instituto de Transparencia, Información Pública y Protección de Datos Personales del Estado de Jalisco, </w:t>
      </w:r>
      <w:r>
        <w:rPr>
          <w:rFonts w:eastAsia="Arial" w:cs="Arial"/>
          <w:szCs w:val="22"/>
        </w:rPr>
        <w:t>a favor</w:t>
      </w:r>
      <w:r w:rsidR="00775FDD">
        <w:rPr>
          <w:rFonts w:eastAsia="Arial" w:cs="Arial"/>
          <w:szCs w:val="22"/>
        </w:rPr>
        <w:t>;</w:t>
      </w:r>
    </w:p>
    <w:p w14:paraId="42D58F44" w14:textId="4DF4533F" w:rsidR="00B500A5" w:rsidRPr="00153C00" w:rsidRDefault="00B500A5" w:rsidP="00B500A5">
      <w:pPr>
        <w:pStyle w:val="Prrafodelista"/>
        <w:numPr>
          <w:ilvl w:val="0"/>
          <w:numId w:val="35"/>
        </w:numPr>
        <w:jc w:val="both"/>
        <w:rPr>
          <w:rFonts w:eastAsia="Arial" w:cs="Arial"/>
          <w:szCs w:val="22"/>
        </w:rPr>
      </w:pPr>
      <w:r w:rsidRPr="007C1E66">
        <w:rPr>
          <w:rFonts w:eastAsia="Arial" w:cs="Arial"/>
          <w:szCs w:val="22"/>
        </w:rPr>
        <w:t xml:space="preserve">Mtro. José Ramón Jiménez Gutiérrez, Magistrado </w:t>
      </w:r>
      <w:proofErr w:type="gramStart"/>
      <w:r w:rsidRPr="007C1E66">
        <w:rPr>
          <w:rFonts w:eastAsia="Arial" w:cs="Arial"/>
          <w:szCs w:val="22"/>
        </w:rPr>
        <w:t>Presidente</w:t>
      </w:r>
      <w:proofErr w:type="gramEnd"/>
      <w:r w:rsidRPr="007C1E66">
        <w:rPr>
          <w:rFonts w:eastAsia="Arial" w:cs="Arial"/>
          <w:szCs w:val="22"/>
        </w:rPr>
        <w:t xml:space="preserve"> del Tribunal de Justicia Administrativa, </w:t>
      </w:r>
      <w:r>
        <w:rPr>
          <w:rFonts w:eastAsia="Arial" w:cs="Arial"/>
          <w:szCs w:val="22"/>
        </w:rPr>
        <w:t>a favor</w:t>
      </w:r>
      <w:r w:rsidR="00775FDD">
        <w:rPr>
          <w:rFonts w:eastAsia="Arial" w:cs="Arial"/>
          <w:szCs w:val="22"/>
        </w:rPr>
        <w:t>.</w:t>
      </w:r>
    </w:p>
    <w:p w14:paraId="1B811489" w14:textId="41FD9AF8" w:rsidR="00F92DF2" w:rsidRDefault="00F92DF2" w:rsidP="00A72334">
      <w:pPr>
        <w:tabs>
          <w:tab w:val="left" w:pos="2610"/>
        </w:tabs>
      </w:pPr>
    </w:p>
    <w:p w14:paraId="7AB77245" w14:textId="0E9EAFEB" w:rsidR="00B500A5" w:rsidRDefault="00B0111C" w:rsidP="00A72334">
      <w:pPr>
        <w:tabs>
          <w:tab w:val="left" w:pos="2610"/>
        </w:tabs>
      </w:pPr>
      <w:r>
        <w:t xml:space="preserve">La </w:t>
      </w:r>
      <w:proofErr w:type="gramStart"/>
      <w:r>
        <w:t>Secretaria Técnica</w:t>
      </w:r>
      <w:proofErr w:type="gramEnd"/>
      <w:r>
        <w:t xml:space="preserve"> señala que </w:t>
      </w:r>
      <w:r w:rsidRPr="00B0111C">
        <w:t>se aprueba</w:t>
      </w:r>
      <w:r>
        <w:t>n</w:t>
      </w:r>
      <w:r w:rsidRPr="00B0111C">
        <w:t xml:space="preserve"> </w:t>
      </w:r>
      <w:r w:rsidR="00721CE2">
        <w:t xml:space="preserve">por unanimidad de las y los presentes </w:t>
      </w:r>
      <w:r w:rsidRPr="00B0111C">
        <w:t xml:space="preserve">las reformas y adiciones a los POBALINES de la Secretaría </w:t>
      </w:r>
      <w:r w:rsidR="000609DF" w:rsidRPr="00B0111C">
        <w:t>Ejecutiva</w:t>
      </w:r>
      <w:r w:rsidR="00775FDD">
        <w:t>;</w:t>
      </w:r>
      <w:r w:rsidR="000609DF">
        <w:t xml:space="preserve"> además</w:t>
      </w:r>
      <w:r>
        <w:t xml:space="preserve">, </w:t>
      </w:r>
      <w:r w:rsidR="00975049" w:rsidRPr="00975049">
        <w:t xml:space="preserve">el documento se anexará al </w:t>
      </w:r>
      <w:r w:rsidR="00721CE2">
        <w:t>A</w:t>
      </w:r>
      <w:r w:rsidR="00975049" w:rsidRPr="00975049">
        <w:t xml:space="preserve">cta de la </w:t>
      </w:r>
      <w:r w:rsidR="00721CE2">
        <w:t>S</w:t>
      </w:r>
      <w:r w:rsidR="00975049" w:rsidRPr="00975049">
        <w:t>esión</w:t>
      </w:r>
      <w:r w:rsidR="00775FDD">
        <w:t xml:space="preserve">, </w:t>
      </w:r>
      <w:r w:rsidR="00975049">
        <w:t>se publicará</w:t>
      </w:r>
      <w:r w:rsidR="00975049" w:rsidRPr="00975049">
        <w:t xml:space="preserve"> en la página web correspondiente</w:t>
      </w:r>
      <w:r w:rsidR="00775FDD">
        <w:t>,</w:t>
      </w:r>
      <w:r w:rsidR="00975049" w:rsidRPr="00975049">
        <w:t xml:space="preserve"> </w:t>
      </w:r>
      <w:r w:rsidR="00975049">
        <w:t xml:space="preserve">se </w:t>
      </w:r>
      <w:r w:rsidR="00975049" w:rsidRPr="00975049">
        <w:t>actualizar</w:t>
      </w:r>
      <w:r w:rsidR="00975049">
        <w:t>á</w:t>
      </w:r>
      <w:r w:rsidR="00975049" w:rsidRPr="00975049">
        <w:t xml:space="preserve"> cuando sea necesario </w:t>
      </w:r>
      <w:r w:rsidR="00975049">
        <w:t xml:space="preserve">y se someterá a aprobación. </w:t>
      </w:r>
      <w:r w:rsidR="00186D6A">
        <w:t xml:space="preserve">El </w:t>
      </w:r>
      <w:proofErr w:type="gramStart"/>
      <w:r w:rsidR="00186D6A">
        <w:t>Presidente</w:t>
      </w:r>
      <w:proofErr w:type="gramEnd"/>
      <w:r w:rsidR="00186D6A">
        <w:t xml:space="preserve"> del Órgano de Gobierno solicita continuar con el siguiente punto. </w:t>
      </w:r>
    </w:p>
    <w:p w14:paraId="3DFC64DA" w14:textId="77777777" w:rsidR="00B500A5" w:rsidRDefault="00B500A5" w:rsidP="00A72334">
      <w:pPr>
        <w:tabs>
          <w:tab w:val="left" w:pos="2610"/>
        </w:tabs>
      </w:pPr>
    </w:p>
    <w:p w14:paraId="43C5B4FF" w14:textId="77777777" w:rsidR="00AC36AC" w:rsidRDefault="00AC36AC" w:rsidP="00A72334">
      <w:pPr>
        <w:tabs>
          <w:tab w:val="left" w:pos="2610"/>
        </w:tabs>
      </w:pPr>
    </w:p>
    <w:p w14:paraId="0792105C" w14:textId="77777777" w:rsidR="00AC36AC" w:rsidRDefault="00AC36AC" w:rsidP="00A72334">
      <w:pPr>
        <w:tabs>
          <w:tab w:val="left" w:pos="2610"/>
        </w:tabs>
      </w:pPr>
    </w:p>
    <w:p w14:paraId="1B195531" w14:textId="77777777" w:rsidR="00AC36AC" w:rsidRDefault="00AC36AC" w:rsidP="00A72334">
      <w:pPr>
        <w:tabs>
          <w:tab w:val="left" w:pos="2610"/>
        </w:tabs>
      </w:pPr>
    </w:p>
    <w:p w14:paraId="4A14C4B8" w14:textId="77777777" w:rsidR="00A72334" w:rsidRPr="00A72334" w:rsidRDefault="00A72334" w:rsidP="00A72334">
      <w:pPr>
        <w:tabs>
          <w:tab w:val="left" w:pos="2610"/>
        </w:tabs>
        <w:rPr>
          <w:rFonts w:eastAsia="Arial" w:cs="Arial"/>
          <w:b/>
          <w:bCs/>
          <w:color w:val="006078"/>
          <w:szCs w:val="22"/>
        </w:rPr>
      </w:pPr>
    </w:p>
    <w:p w14:paraId="5FDB917B" w14:textId="6A71BEC9" w:rsidR="00A72334" w:rsidRPr="00A72334" w:rsidRDefault="005E5125" w:rsidP="006D3940">
      <w:pPr>
        <w:pStyle w:val="Prrafodelista"/>
        <w:numPr>
          <w:ilvl w:val="0"/>
          <w:numId w:val="7"/>
        </w:numPr>
        <w:jc w:val="both"/>
        <w:rPr>
          <w:rFonts w:eastAsia="Arial" w:cs="Arial"/>
          <w:b/>
          <w:bCs/>
          <w:color w:val="006078"/>
          <w:szCs w:val="22"/>
        </w:rPr>
      </w:pPr>
      <w:r>
        <w:rPr>
          <w:rFonts w:eastAsia="Arial" w:cs="Arial"/>
          <w:b/>
          <w:bCs/>
          <w:color w:val="006078"/>
          <w:szCs w:val="22"/>
        </w:rPr>
        <w:lastRenderedPageBreak/>
        <w:t xml:space="preserve">Gestiones </w:t>
      </w:r>
      <w:r w:rsidRPr="005E5125">
        <w:rPr>
          <w:rFonts w:eastAsia="Arial" w:cs="Arial"/>
          <w:b/>
          <w:bCs/>
          <w:color w:val="006078"/>
          <w:szCs w:val="22"/>
        </w:rPr>
        <w:t xml:space="preserve">de la </w:t>
      </w:r>
      <w:proofErr w:type="gramStart"/>
      <w:r w:rsidRPr="005E5125">
        <w:rPr>
          <w:rFonts w:eastAsia="Arial" w:cs="Arial"/>
          <w:b/>
          <w:bCs/>
          <w:color w:val="006078"/>
          <w:szCs w:val="22"/>
        </w:rPr>
        <w:t>Secretaria Técnica</w:t>
      </w:r>
      <w:proofErr w:type="gramEnd"/>
      <w:r w:rsidRPr="005E5125">
        <w:rPr>
          <w:rFonts w:eastAsia="Arial" w:cs="Arial"/>
          <w:b/>
          <w:bCs/>
          <w:color w:val="006078"/>
          <w:szCs w:val="22"/>
        </w:rPr>
        <w:t xml:space="preserve"> para solventar las observaciones derivadas de las auditorías practicadas por el Órgano Interno de Control a la Secretaría Ejecutiva</w:t>
      </w:r>
    </w:p>
    <w:p w14:paraId="6F932CBC" w14:textId="77777777" w:rsidR="00A72334" w:rsidRDefault="00A72334" w:rsidP="00A72334">
      <w:pPr>
        <w:tabs>
          <w:tab w:val="left" w:pos="2610"/>
        </w:tabs>
      </w:pPr>
    </w:p>
    <w:p w14:paraId="241473ED" w14:textId="1E1F0AE4" w:rsidR="003E725D" w:rsidRDefault="00A72334" w:rsidP="003E725D">
      <w:r>
        <w:t xml:space="preserve">La </w:t>
      </w:r>
      <w:proofErr w:type="gramStart"/>
      <w:r>
        <w:t>Secretaria Técnica</w:t>
      </w:r>
      <w:proofErr w:type="gramEnd"/>
      <w:r w:rsidR="00233519">
        <w:t xml:space="preserve"> refiere que </w:t>
      </w:r>
      <w:r w:rsidR="003E725D" w:rsidRPr="003E725D">
        <w:t>el objeto que persigue e</w:t>
      </w:r>
      <w:r w:rsidR="006D4138">
        <w:t>l</w:t>
      </w:r>
      <w:r w:rsidR="003E725D" w:rsidRPr="003E725D">
        <w:t xml:space="preserve"> punto es cumplir con un requerimiento que hace el Órgano Interno Control a la Secretaría Ejecutiva, derivado de la auditoría número 02/2021 “Servicios Personales 2020” </w:t>
      </w:r>
      <w:r w:rsidR="006D4138">
        <w:t>y</w:t>
      </w:r>
      <w:r w:rsidR="003E725D" w:rsidRPr="003E725D">
        <w:t xml:space="preserve"> qu</w:t>
      </w:r>
      <w:r w:rsidR="002C3801">
        <w:t>e</w:t>
      </w:r>
      <w:r w:rsidR="003E725D" w:rsidRPr="003E725D">
        <w:t xml:space="preserve"> se fue ampliando a los ejercicios 2019, 2020 y primer semestre de 2021. Consiste en que </w:t>
      </w:r>
      <w:r w:rsidR="006D4138">
        <w:t>la Secretaria Técnica</w:t>
      </w:r>
      <w:r w:rsidR="003E725D" w:rsidRPr="003E725D">
        <w:t xml:space="preserve"> realice las gestiones ante </w:t>
      </w:r>
      <w:r w:rsidR="006D4138">
        <w:t>el Órgano de Gobierno</w:t>
      </w:r>
      <w:r w:rsidR="003E725D" w:rsidRPr="003E725D">
        <w:t xml:space="preserve"> primeramente, para el caso de que hubiera una suficiencia presupuestaria extraordinaria, es decir, que haya recursos adicionales suministrados por la Secretaría de la Hacienda</w:t>
      </w:r>
      <w:r w:rsidR="006D4138">
        <w:t xml:space="preserve"> Pública</w:t>
      </w:r>
      <w:r w:rsidR="003E725D" w:rsidRPr="003E725D">
        <w:t xml:space="preserve">, para cubrir ciertos retroactivos que considera el Órgano Interno de Control, que hay diferencias salariales para el personal de estructura, con relación a los tabuladores correspondientes que se utilizaron en cada uno de esos ejercicios fiscales y cuya información desglosada </w:t>
      </w:r>
      <w:r w:rsidR="00576CF0">
        <w:t xml:space="preserve">se </w:t>
      </w:r>
      <w:r w:rsidR="003E725D" w:rsidRPr="003E725D">
        <w:t>les comparti</w:t>
      </w:r>
      <w:r w:rsidR="00576CF0">
        <w:t>ó</w:t>
      </w:r>
      <w:r w:rsidR="003E725D" w:rsidRPr="003E725D">
        <w:t xml:space="preserve"> en la carpeta en </w:t>
      </w:r>
      <w:r w:rsidR="002C3801">
        <w:t xml:space="preserve">la </w:t>
      </w:r>
      <w:r w:rsidR="003E725D" w:rsidRPr="003E725D">
        <w:t>nube para que estuvieran conocimiento. Por lo anterior</w:t>
      </w:r>
      <w:r w:rsidR="00576CF0">
        <w:t>,</w:t>
      </w:r>
      <w:r w:rsidR="003E725D" w:rsidRPr="003E725D">
        <w:t xml:space="preserve"> si no tuvieran inconveniente, </w:t>
      </w:r>
      <w:r w:rsidR="00576CF0">
        <w:t>enviará</w:t>
      </w:r>
      <w:r w:rsidR="003E725D" w:rsidRPr="003E725D">
        <w:t xml:space="preserve"> un oficio la Secretaría de la Hacienda Pública a fin de hacer del conocimiento el contenido de las observaciones para los efectos conducentes.</w:t>
      </w:r>
    </w:p>
    <w:p w14:paraId="5DAEE6FF" w14:textId="77777777" w:rsidR="00576CF0" w:rsidRDefault="00576CF0" w:rsidP="003E725D"/>
    <w:p w14:paraId="59C7B902" w14:textId="33D6CAE9" w:rsidR="00576CF0" w:rsidRDefault="007841D9" w:rsidP="003E725D">
      <w:r>
        <w:t xml:space="preserve">El </w:t>
      </w:r>
      <w:proofErr w:type="gramStart"/>
      <w:r>
        <w:t>Presidente</w:t>
      </w:r>
      <w:proofErr w:type="gramEnd"/>
      <w:r>
        <w:t xml:space="preserve"> del Órgano de Gobierno comenta que fue </w:t>
      </w:r>
      <w:r w:rsidR="00634958">
        <w:t>de los puntos discutidos en la reunión previa, y resalta que se acordó tener una redacción adecuada para responder las observaciones</w:t>
      </w:r>
      <w:r w:rsidR="009C4859">
        <w:t xml:space="preserve">, y en términos del acuerdo solicita a la Secretaria Técnica tome la votación. </w:t>
      </w:r>
    </w:p>
    <w:p w14:paraId="0EE25A06" w14:textId="77777777" w:rsidR="009C4859" w:rsidRDefault="009C4859" w:rsidP="003E725D"/>
    <w:p w14:paraId="775572F9" w14:textId="77777777" w:rsidR="002C3801" w:rsidRDefault="009C4859" w:rsidP="003E725D">
      <w:r>
        <w:t xml:space="preserve">La </w:t>
      </w:r>
      <w:proofErr w:type="gramStart"/>
      <w:r>
        <w:t>Secretaria Técnica</w:t>
      </w:r>
      <w:proofErr w:type="gramEnd"/>
      <w:r>
        <w:t xml:space="preserve"> </w:t>
      </w:r>
      <w:r w:rsidR="00CC1844">
        <w:t>da lectura a la propuesta de acuerdo</w:t>
      </w:r>
      <w:r w:rsidR="002C3801">
        <w:t>:</w:t>
      </w:r>
      <w:r w:rsidR="00CC1844">
        <w:t xml:space="preserve"> </w:t>
      </w:r>
    </w:p>
    <w:p w14:paraId="74C9F580" w14:textId="77777777" w:rsidR="002C3801" w:rsidRDefault="002C3801" w:rsidP="003E725D"/>
    <w:p w14:paraId="683903B5" w14:textId="27F1A0AD" w:rsidR="009C4859" w:rsidRDefault="00CC1844" w:rsidP="003E725D">
      <w:r>
        <w:t>“</w:t>
      </w:r>
      <w:r w:rsidRPr="00CC1844">
        <w:t xml:space="preserve">Se le tiene a la </w:t>
      </w:r>
      <w:proofErr w:type="gramStart"/>
      <w:r w:rsidRPr="00CC1844">
        <w:t>Secretaria Técnica</w:t>
      </w:r>
      <w:proofErr w:type="gramEnd"/>
      <w:r w:rsidRPr="00CC1844">
        <w:t xml:space="preserve"> informando las observaciones y resultados de la auditoría practicada por el Órgano Interno de Control de la Secretaría Ejecutiva, así como las gestiones que llevará </w:t>
      </w:r>
      <w:r w:rsidR="002C3801">
        <w:t xml:space="preserve">a </w:t>
      </w:r>
      <w:r w:rsidRPr="00CC1844">
        <w:t>cabo ante la Secretaría de la Hacienda Pública”</w:t>
      </w:r>
      <w:r w:rsidR="002C3801">
        <w:t>.</w:t>
      </w:r>
    </w:p>
    <w:p w14:paraId="58FE647F" w14:textId="77777777" w:rsidR="00CC1844" w:rsidRDefault="00CC1844" w:rsidP="003E725D"/>
    <w:p w14:paraId="104D6CDF" w14:textId="36DB3275" w:rsidR="00CC1844" w:rsidRPr="007C1E66" w:rsidRDefault="00CC1844" w:rsidP="00CC1844">
      <w:pPr>
        <w:pStyle w:val="Prrafodelista"/>
        <w:numPr>
          <w:ilvl w:val="0"/>
          <w:numId w:val="35"/>
        </w:numPr>
        <w:rPr>
          <w:rFonts w:eastAsia="Arial" w:cs="Arial"/>
          <w:szCs w:val="22"/>
        </w:rPr>
      </w:pPr>
      <w:r w:rsidRPr="007C1E66">
        <w:rPr>
          <w:rFonts w:eastAsia="Arial" w:cs="Arial"/>
          <w:szCs w:val="22"/>
        </w:rPr>
        <w:t xml:space="preserve">Dr. Jesús Ibarra Cárdenas, </w:t>
      </w:r>
      <w:proofErr w:type="gramStart"/>
      <w:r w:rsidRPr="007C1E66">
        <w:rPr>
          <w:rFonts w:eastAsia="Arial" w:cs="Arial"/>
          <w:szCs w:val="22"/>
        </w:rPr>
        <w:t>Presidente</w:t>
      </w:r>
      <w:proofErr w:type="gramEnd"/>
      <w:r w:rsidRPr="007C1E66">
        <w:rPr>
          <w:rFonts w:eastAsia="Arial" w:cs="Arial"/>
          <w:szCs w:val="22"/>
        </w:rPr>
        <w:t xml:space="preserve"> del Órgano de Gobierno de la Secretaría Ejecutiva, </w:t>
      </w:r>
      <w:r>
        <w:rPr>
          <w:rFonts w:eastAsia="Arial" w:cs="Arial"/>
          <w:szCs w:val="22"/>
        </w:rPr>
        <w:t>a favor</w:t>
      </w:r>
      <w:r w:rsidR="002C3801">
        <w:rPr>
          <w:rFonts w:eastAsia="Arial" w:cs="Arial"/>
          <w:szCs w:val="22"/>
        </w:rPr>
        <w:t>;</w:t>
      </w:r>
    </w:p>
    <w:p w14:paraId="055668BA" w14:textId="64970C4A" w:rsidR="00CC1844" w:rsidRPr="007C1E66" w:rsidRDefault="00CC1844" w:rsidP="00CC1844">
      <w:pPr>
        <w:pStyle w:val="Prrafodelista"/>
        <w:numPr>
          <w:ilvl w:val="0"/>
          <w:numId w:val="35"/>
        </w:numPr>
        <w:rPr>
          <w:rFonts w:eastAsia="Arial" w:cs="Arial"/>
          <w:szCs w:val="22"/>
        </w:rPr>
      </w:pPr>
      <w:r w:rsidRPr="007C1E66">
        <w:rPr>
          <w:rFonts w:eastAsia="Arial" w:cs="Arial"/>
          <w:szCs w:val="22"/>
        </w:rPr>
        <w:t xml:space="preserve">Dr. Jorge Alejandro Ortiz Ramírez, Auditor Superior del Estado de Jalisco, </w:t>
      </w:r>
      <w:r>
        <w:rPr>
          <w:rFonts w:eastAsia="Arial" w:cs="Arial"/>
          <w:szCs w:val="22"/>
        </w:rPr>
        <w:t>a favor</w:t>
      </w:r>
      <w:r w:rsidR="002C3801">
        <w:rPr>
          <w:rFonts w:eastAsia="Arial" w:cs="Arial"/>
          <w:szCs w:val="22"/>
        </w:rPr>
        <w:t>;</w:t>
      </w:r>
    </w:p>
    <w:p w14:paraId="5EFC6682" w14:textId="42CEE4C6" w:rsidR="00CC1844" w:rsidRPr="007C1E66" w:rsidRDefault="00CC1844" w:rsidP="00CC1844">
      <w:pPr>
        <w:pStyle w:val="Prrafodelista"/>
        <w:numPr>
          <w:ilvl w:val="0"/>
          <w:numId w:val="35"/>
        </w:numPr>
        <w:rPr>
          <w:rFonts w:eastAsia="Arial" w:cs="Arial"/>
          <w:szCs w:val="22"/>
        </w:rPr>
      </w:pPr>
      <w:r w:rsidRPr="007C1E66">
        <w:rPr>
          <w:rFonts w:eastAsia="Arial" w:cs="Arial"/>
          <w:szCs w:val="22"/>
        </w:rPr>
        <w:t xml:space="preserve">Lic. María Teresa Brito Serrano, Contralora del Estado de Jalisco, </w:t>
      </w:r>
      <w:r>
        <w:rPr>
          <w:rFonts w:eastAsia="Arial" w:cs="Arial"/>
          <w:szCs w:val="22"/>
        </w:rPr>
        <w:t>a favor</w:t>
      </w:r>
      <w:r w:rsidR="002C3801">
        <w:rPr>
          <w:rFonts w:eastAsia="Arial" w:cs="Arial"/>
          <w:szCs w:val="22"/>
        </w:rPr>
        <w:t>;</w:t>
      </w:r>
    </w:p>
    <w:p w14:paraId="13F5793F" w14:textId="16B8DDBE" w:rsidR="00CC1844" w:rsidRPr="007C1E66" w:rsidRDefault="00CC1844" w:rsidP="00CC1844">
      <w:pPr>
        <w:pStyle w:val="Prrafodelista"/>
        <w:numPr>
          <w:ilvl w:val="0"/>
          <w:numId w:val="35"/>
        </w:numPr>
        <w:rPr>
          <w:rFonts w:eastAsia="Arial" w:cs="Arial"/>
          <w:szCs w:val="22"/>
        </w:rPr>
      </w:pPr>
      <w:r w:rsidRPr="007C1E66">
        <w:rPr>
          <w:rFonts w:eastAsia="Arial" w:cs="Arial"/>
          <w:szCs w:val="22"/>
        </w:rPr>
        <w:t xml:space="preserve">Dr. Daniel Espinosa Licón, </w:t>
      </w:r>
      <w:proofErr w:type="gramStart"/>
      <w:r w:rsidRPr="007C1E66">
        <w:rPr>
          <w:rFonts w:eastAsia="Arial" w:cs="Arial"/>
          <w:szCs w:val="22"/>
        </w:rPr>
        <w:t>Presidente</w:t>
      </w:r>
      <w:proofErr w:type="gramEnd"/>
      <w:r w:rsidRPr="007C1E66">
        <w:rPr>
          <w:rFonts w:eastAsia="Arial" w:cs="Arial"/>
          <w:szCs w:val="22"/>
        </w:rPr>
        <w:t xml:space="preserve"> del Consejo de la Judicatura del Estado de Jalisco, </w:t>
      </w:r>
      <w:r>
        <w:rPr>
          <w:rFonts w:eastAsia="Arial" w:cs="Arial"/>
          <w:szCs w:val="22"/>
        </w:rPr>
        <w:t>a favor</w:t>
      </w:r>
      <w:r w:rsidR="002C3801">
        <w:rPr>
          <w:rFonts w:eastAsia="Arial" w:cs="Arial"/>
          <w:szCs w:val="22"/>
        </w:rPr>
        <w:t>;</w:t>
      </w:r>
    </w:p>
    <w:p w14:paraId="4B392E91" w14:textId="5DEC145D" w:rsidR="00CC1844" w:rsidRPr="007C1E66" w:rsidRDefault="00CC1844" w:rsidP="00CC1844">
      <w:pPr>
        <w:pStyle w:val="Prrafodelista"/>
        <w:numPr>
          <w:ilvl w:val="0"/>
          <w:numId w:val="35"/>
        </w:numPr>
        <w:rPr>
          <w:rFonts w:eastAsia="Arial" w:cs="Arial"/>
          <w:szCs w:val="22"/>
        </w:rPr>
      </w:pPr>
      <w:r w:rsidRPr="007C1E66">
        <w:rPr>
          <w:rFonts w:eastAsia="Arial" w:cs="Arial"/>
          <w:szCs w:val="22"/>
        </w:rPr>
        <w:t xml:space="preserve">Mtra. Cynthia Patricia Cantero Pacheco, </w:t>
      </w:r>
      <w:proofErr w:type="gramStart"/>
      <w:r w:rsidRPr="007C1E66">
        <w:rPr>
          <w:rFonts w:eastAsia="Arial" w:cs="Arial"/>
          <w:szCs w:val="22"/>
        </w:rPr>
        <w:t>Presidenta</w:t>
      </w:r>
      <w:proofErr w:type="gramEnd"/>
      <w:r w:rsidRPr="007C1E66">
        <w:rPr>
          <w:rFonts w:eastAsia="Arial" w:cs="Arial"/>
          <w:szCs w:val="22"/>
        </w:rPr>
        <w:t xml:space="preserve"> del Instituto de Transparencia, Información Pública y Protección de Datos Personales del Estado de Jalisco, </w:t>
      </w:r>
      <w:r>
        <w:rPr>
          <w:rFonts w:eastAsia="Arial" w:cs="Arial"/>
          <w:szCs w:val="22"/>
        </w:rPr>
        <w:t>a favor</w:t>
      </w:r>
      <w:r w:rsidR="002C3801">
        <w:rPr>
          <w:rFonts w:eastAsia="Arial" w:cs="Arial"/>
          <w:szCs w:val="22"/>
        </w:rPr>
        <w:t>;</w:t>
      </w:r>
    </w:p>
    <w:p w14:paraId="6BBC51DB" w14:textId="7B7C931D" w:rsidR="00CC1844" w:rsidRPr="00153C00" w:rsidRDefault="00CC1844" w:rsidP="00CC1844">
      <w:pPr>
        <w:pStyle w:val="Prrafodelista"/>
        <w:numPr>
          <w:ilvl w:val="0"/>
          <w:numId w:val="35"/>
        </w:numPr>
        <w:jc w:val="both"/>
        <w:rPr>
          <w:rFonts w:eastAsia="Arial" w:cs="Arial"/>
          <w:szCs w:val="22"/>
        </w:rPr>
      </w:pPr>
      <w:r w:rsidRPr="007C1E66">
        <w:rPr>
          <w:rFonts w:eastAsia="Arial" w:cs="Arial"/>
          <w:szCs w:val="22"/>
        </w:rPr>
        <w:t xml:space="preserve">Mtro. José Ramón Jiménez Gutiérrez, Magistrado </w:t>
      </w:r>
      <w:proofErr w:type="gramStart"/>
      <w:r w:rsidRPr="007C1E66">
        <w:rPr>
          <w:rFonts w:eastAsia="Arial" w:cs="Arial"/>
          <w:szCs w:val="22"/>
        </w:rPr>
        <w:t>Presidente</w:t>
      </w:r>
      <w:proofErr w:type="gramEnd"/>
      <w:r w:rsidRPr="007C1E66">
        <w:rPr>
          <w:rFonts w:eastAsia="Arial" w:cs="Arial"/>
          <w:szCs w:val="22"/>
        </w:rPr>
        <w:t xml:space="preserve"> del Tribunal de Justicia Administrativa, </w:t>
      </w:r>
      <w:r>
        <w:rPr>
          <w:rFonts w:eastAsia="Arial" w:cs="Arial"/>
          <w:szCs w:val="22"/>
        </w:rPr>
        <w:t>a favor</w:t>
      </w:r>
      <w:r w:rsidR="002C3801">
        <w:rPr>
          <w:rFonts w:eastAsia="Arial" w:cs="Arial"/>
          <w:szCs w:val="22"/>
        </w:rPr>
        <w:t>.</w:t>
      </w:r>
    </w:p>
    <w:p w14:paraId="7D6721DC" w14:textId="77777777" w:rsidR="00CC1844" w:rsidRDefault="00CC1844" w:rsidP="003E725D"/>
    <w:p w14:paraId="389D66FF" w14:textId="25CEBB8B" w:rsidR="00E21223" w:rsidRPr="003E725D" w:rsidRDefault="00E21223" w:rsidP="003E725D">
      <w:r>
        <w:t xml:space="preserve">La </w:t>
      </w:r>
      <w:proofErr w:type="gramStart"/>
      <w:r>
        <w:t>Secretaria Técnica</w:t>
      </w:r>
      <w:proofErr w:type="gramEnd"/>
      <w:r>
        <w:t xml:space="preserve"> </w:t>
      </w:r>
      <w:r w:rsidR="00961744">
        <w:t xml:space="preserve">da </w:t>
      </w:r>
      <w:r w:rsidR="00961744" w:rsidRPr="00961744">
        <w:t xml:space="preserve">cuenta de que se aprueba por unanimidad de </w:t>
      </w:r>
      <w:r w:rsidR="002C3801">
        <w:t xml:space="preserve">las y </w:t>
      </w:r>
      <w:r w:rsidR="00961744" w:rsidRPr="00961744">
        <w:t>los integrantes de este Órgano de Gobierno presentes el acuerdo en los términos señalados.</w:t>
      </w:r>
      <w:r w:rsidR="009A6C44">
        <w:t xml:space="preserve"> El </w:t>
      </w:r>
      <w:proofErr w:type="gramStart"/>
      <w:r w:rsidR="009A6C44">
        <w:t>Presidente</w:t>
      </w:r>
      <w:proofErr w:type="gramEnd"/>
      <w:r w:rsidR="009A6C44">
        <w:t xml:space="preserve"> del Órgano de Gobierno solicita continuar. </w:t>
      </w:r>
    </w:p>
    <w:p w14:paraId="6620CE18" w14:textId="77777777" w:rsidR="00804391" w:rsidRDefault="00804391" w:rsidP="00A72334">
      <w:pPr>
        <w:tabs>
          <w:tab w:val="left" w:pos="2610"/>
        </w:tabs>
        <w:rPr>
          <w:rFonts w:eastAsia="Arial" w:cs="Arial"/>
          <w:b/>
          <w:bCs/>
          <w:color w:val="006078"/>
          <w:szCs w:val="22"/>
        </w:rPr>
      </w:pPr>
    </w:p>
    <w:p w14:paraId="30E3CDC0" w14:textId="77777777" w:rsidR="0056394D" w:rsidRDefault="0056394D" w:rsidP="00A72334">
      <w:pPr>
        <w:tabs>
          <w:tab w:val="left" w:pos="2610"/>
        </w:tabs>
        <w:rPr>
          <w:rFonts w:eastAsia="Arial" w:cs="Arial"/>
          <w:b/>
          <w:bCs/>
          <w:color w:val="006078"/>
          <w:szCs w:val="22"/>
        </w:rPr>
      </w:pPr>
    </w:p>
    <w:p w14:paraId="547D453C" w14:textId="77777777" w:rsidR="00AC36AC" w:rsidRDefault="00AC36AC" w:rsidP="00A72334">
      <w:pPr>
        <w:tabs>
          <w:tab w:val="left" w:pos="2610"/>
        </w:tabs>
        <w:rPr>
          <w:rFonts w:eastAsia="Arial" w:cs="Arial"/>
          <w:b/>
          <w:bCs/>
          <w:color w:val="006078"/>
          <w:szCs w:val="22"/>
        </w:rPr>
      </w:pPr>
    </w:p>
    <w:p w14:paraId="7EBA7654" w14:textId="77777777" w:rsidR="00AC36AC" w:rsidRDefault="00AC36AC" w:rsidP="00A72334">
      <w:pPr>
        <w:tabs>
          <w:tab w:val="left" w:pos="2610"/>
        </w:tabs>
        <w:rPr>
          <w:rFonts w:eastAsia="Arial" w:cs="Arial"/>
          <w:b/>
          <w:bCs/>
          <w:color w:val="006078"/>
          <w:szCs w:val="22"/>
        </w:rPr>
      </w:pPr>
    </w:p>
    <w:p w14:paraId="749B38CF" w14:textId="77777777" w:rsidR="00AC36AC" w:rsidRPr="00A72334" w:rsidRDefault="00AC36AC" w:rsidP="00A72334">
      <w:pPr>
        <w:tabs>
          <w:tab w:val="left" w:pos="2610"/>
        </w:tabs>
        <w:rPr>
          <w:rFonts w:eastAsia="Arial" w:cs="Arial"/>
          <w:b/>
          <w:bCs/>
          <w:color w:val="006078"/>
          <w:szCs w:val="22"/>
        </w:rPr>
      </w:pPr>
    </w:p>
    <w:p w14:paraId="24B26791" w14:textId="174BBFA8" w:rsidR="001E3A0A" w:rsidRDefault="001E3A0A" w:rsidP="001E3A0A">
      <w:pPr>
        <w:pStyle w:val="Prrafodelista"/>
        <w:numPr>
          <w:ilvl w:val="0"/>
          <w:numId w:val="7"/>
        </w:numPr>
        <w:rPr>
          <w:rFonts w:eastAsia="Arial" w:cs="Arial"/>
          <w:b/>
          <w:bCs/>
          <w:color w:val="006078"/>
          <w:szCs w:val="22"/>
        </w:rPr>
      </w:pPr>
      <w:r w:rsidRPr="001E3A0A">
        <w:rPr>
          <w:rFonts w:eastAsia="Arial" w:cs="Arial"/>
          <w:b/>
          <w:bCs/>
          <w:color w:val="006078"/>
          <w:szCs w:val="22"/>
        </w:rPr>
        <w:lastRenderedPageBreak/>
        <w:t>Propuesta y</w:t>
      </w:r>
      <w:r w:rsidR="007D0C1A">
        <w:rPr>
          <w:rFonts w:eastAsia="Arial" w:cs="Arial"/>
          <w:b/>
          <w:bCs/>
          <w:color w:val="006078"/>
          <w:szCs w:val="22"/>
        </w:rPr>
        <w:t>,</w:t>
      </w:r>
      <w:r w:rsidRPr="001E3A0A">
        <w:rPr>
          <w:rFonts w:eastAsia="Arial" w:cs="Arial"/>
          <w:b/>
          <w:bCs/>
          <w:color w:val="006078"/>
          <w:szCs w:val="22"/>
        </w:rPr>
        <w:t xml:space="preserve"> en su caso, aprobación de la fecha para la celebración de la </w:t>
      </w:r>
      <w:r w:rsidR="007D0C1A">
        <w:rPr>
          <w:rFonts w:eastAsia="Arial" w:cs="Arial"/>
          <w:b/>
          <w:bCs/>
          <w:color w:val="006078"/>
          <w:szCs w:val="22"/>
        </w:rPr>
        <w:t>P</w:t>
      </w:r>
      <w:r w:rsidRPr="001E3A0A">
        <w:rPr>
          <w:rFonts w:eastAsia="Arial" w:cs="Arial"/>
          <w:b/>
          <w:bCs/>
          <w:color w:val="006078"/>
          <w:szCs w:val="22"/>
        </w:rPr>
        <w:t xml:space="preserve">rimera </w:t>
      </w:r>
      <w:r w:rsidR="007D0C1A">
        <w:rPr>
          <w:rFonts w:eastAsia="Arial" w:cs="Arial"/>
          <w:b/>
          <w:bCs/>
          <w:color w:val="006078"/>
          <w:szCs w:val="22"/>
        </w:rPr>
        <w:t>S</w:t>
      </w:r>
      <w:r w:rsidRPr="001E3A0A">
        <w:rPr>
          <w:rFonts w:eastAsia="Arial" w:cs="Arial"/>
          <w:b/>
          <w:bCs/>
          <w:color w:val="006078"/>
          <w:szCs w:val="22"/>
        </w:rPr>
        <w:t xml:space="preserve">esión </w:t>
      </w:r>
      <w:r w:rsidR="007D0C1A">
        <w:rPr>
          <w:rFonts w:eastAsia="Arial" w:cs="Arial"/>
          <w:b/>
          <w:bCs/>
          <w:color w:val="006078"/>
          <w:szCs w:val="22"/>
        </w:rPr>
        <w:t>O</w:t>
      </w:r>
      <w:r w:rsidRPr="001E3A0A">
        <w:rPr>
          <w:rFonts w:eastAsia="Arial" w:cs="Arial"/>
          <w:b/>
          <w:bCs/>
          <w:color w:val="006078"/>
          <w:szCs w:val="22"/>
        </w:rPr>
        <w:t xml:space="preserve">rdinaria </w:t>
      </w:r>
      <w:r w:rsidR="007D0C1A">
        <w:rPr>
          <w:rFonts w:eastAsia="Arial" w:cs="Arial"/>
          <w:b/>
          <w:bCs/>
          <w:color w:val="006078"/>
          <w:szCs w:val="22"/>
        </w:rPr>
        <w:t xml:space="preserve">de </w:t>
      </w:r>
      <w:r w:rsidRPr="001E3A0A">
        <w:rPr>
          <w:rFonts w:eastAsia="Arial" w:cs="Arial"/>
          <w:b/>
          <w:bCs/>
          <w:color w:val="006078"/>
          <w:szCs w:val="22"/>
        </w:rPr>
        <w:t>2022</w:t>
      </w:r>
    </w:p>
    <w:p w14:paraId="05D2F5C3" w14:textId="77777777" w:rsidR="00BF2A82" w:rsidRDefault="00BF2A82" w:rsidP="00BF2A82">
      <w:pPr>
        <w:rPr>
          <w:rFonts w:eastAsia="Arial" w:cs="Arial"/>
          <w:b/>
          <w:bCs/>
          <w:color w:val="006078"/>
          <w:szCs w:val="22"/>
        </w:rPr>
      </w:pPr>
    </w:p>
    <w:p w14:paraId="117B2D62" w14:textId="7D6C6BF3" w:rsidR="00BF2A82" w:rsidRDefault="009A6C44" w:rsidP="00BF2A82">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menciona que la finalidad es </w:t>
      </w:r>
      <w:r w:rsidRPr="009A6C44">
        <w:rPr>
          <w:rFonts w:eastAsia="Arial" w:cs="Arial"/>
          <w:szCs w:val="22"/>
          <w:lang w:val="es-ES"/>
        </w:rPr>
        <w:t xml:space="preserve">tener una fecha de </w:t>
      </w:r>
      <w:r>
        <w:rPr>
          <w:rFonts w:eastAsia="Arial" w:cs="Arial"/>
          <w:szCs w:val="22"/>
          <w:lang w:val="es-ES"/>
        </w:rPr>
        <w:t>la</w:t>
      </w:r>
      <w:r w:rsidRPr="009A6C44">
        <w:rPr>
          <w:rFonts w:eastAsia="Arial" w:cs="Arial"/>
          <w:szCs w:val="22"/>
          <w:lang w:val="es-ES"/>
        </w:rPr>
        <w:t xml:space="preserve"> siguiente reunión</w:t>
      </w:r>
      <w:r w:rsidR="007D0C1A">
        <w:rPr>
          <w:rFonts w:eastAsia="Arial" w:cs="Arial"/>
          <w:szCs w:val="22"/>
          <w:lang w:val="es-ES"/>
        </w:rPr>
        <w:t>,</w:t>
      </w:r>
      <w:r w:rsidRPr="009A6C44">
        <w:rPr>
          <w:rFonts w:eastAsia="Arial" w:cs="Arial"/>
          <w:szCs w:val="22"/>
          <w:lang w:val="es-ES"/>
        </w:rPr>
        <w:t xml:space="preserve"> y ya en su momento </w:t>
      </w:r>
      <w:r>
        <w:rPr>
          <w:rFonts w:eastAsia="Arial" w:cs="Arial"/>
          <w:szCs w:val="22"/>
          <w:lang w:val="es-ES"/>
        </w:rPr>
        <w:t>se hará</w:t>
      </w:r>
      <w:r w:rsidRPr="009A6C44">
        <w:rPr>
          <w:rFonts w:eastAsia="Arial" w:cs="Arial"/>
          <w:szCs w:val="22"/>
          <w:lang w:val="es-ES"/>
        </w:rPr>
        <w:t xml:space="preserve"> la propuesta del calendario de todo el año completo</w:t>
      </w:r>
      <w:r w:rsidR="007D0C1A">
        <w:rPr>
          <w:rFonts w:eastAsia="Arial" w:cs="Arial"/>
          <w:szCs w:val="22"/>
          <w:lang w:val="es-ES"/>
        </w:rPr>
        <w:t>. P</w:t>
      </w:r>
      <w:r>
        <w:rPr>
          <w:rFonts w:eastAsia="Arial" w:cs="Arial"/>
          <w:szCs w:val="22"/>
          <w:lang w:val="es-ES"/>
        </w:rPr>
        <w:t>untualiza que</w:t>
      </w:r>
      <w:r w:rsidRPr="009A6C44">
        <w:rPr>
          <w:rFonts w:eastAsia="Arial" w:cs="Arial"/>
          <w:szCs w:val="22"/>
          <w:lang w:val="es-ES"/>
        </w:rPr>
        <w:t xml:space="preserve"> se propone que dicha reunión se realice el jueves 27 de enero a las 17</w:t>
      </w:r>
      <w:r>
        <w:rPr>
          <w:rFonts w:eastAsia="Arial" w:cs="Arial"/>
          <w:szCs w:val="22"/>
          <w:lang w:val="es-ES"/>
        </w:rPr>
        <w:t>:00</w:t>
      </w:r>
      <w:r w:rsidRPr="009A6C44">
        <w:rPr>
          <w:rFonts w:eastAsia="Arial" w:cs="Arial"/>
          <w:szCs w:val="22"/>
          <w:lang w:val="es-ES"/>
        </w:rPr>
        <w:t xml:space="preserve"> horas, quedando</w:t>
      </w:r>
      <w:r>
        <w:rPr>
          <w:rFonts w:eastAsia="Arial" w:cs="Arial"/>
          <w:szCs w:val="22"/>
          <w:lang w:val="es-ES"/>
        </w:rPr>
        <w:t>,</w:t>
      </w:r>
      <w:r w:rsidRPr="009A6C44">
        <w:rPr>
          <w:rFonts w:eastAsia="Arial" w:cs="Arial"/>
          <w:szCs w:val="22"/>
          <w:lang w:val="es-ES"/>
        </w:rPr>
        <w:t xml:space="preserve"> si lo tienen a bien</w:t>
      </w:r>
      <w:r w:rsidR="007D0C1A">
        <w:rPr>
          <w:rFonts w:eastAsia="Arial" w:cs="Arial"/>
          <w:szCs w:val="22"/>
          <w:lang w:val="es-ES"/>
        </w:rPr>
        <w:t>,</w:t>
      </w:r>
      <w:r w:rsidRPr="009A6C44">
        <w:rPr>
          <w:rFonts w:eastAsia="Arial" w:cs="Arial"/>
          <w:szCs w:val="22"/>
          <w:lang w:val="es-ES"/>
        </w:rPr>
        <w:t xml:space="preserve"> que</w:t>
      </w:r>
      <w:r>
        <w:rPr>
          <w:rFonts w:eastAsia="Arial" w:cs="Arial"/>
          <w:szCs w:val="22"/>
          <w:lang w:val="es-ES"/>
        </w:rPr>
        <w:t xml:space="preserve"> se defina</w:t>
      </w:r>
      <w:r w:rsidRPr="009A6C44">
        <w:rPr>
          <w:rFonts w:eastAsia="Arial" w:cs="Arial"/>
          <w:szCs w:val="22"/>
          <w:lang w:val="es-ES"/>
        </w:rPr>
        <w:t xml:space="preserve"> el sitio de lugar de la reunión conforme se aproxime esa fecha. </w:t>
      </w:r>
    </w:p>
    <w:p w14:paraId="3D9AB871" w14:textId="77777777" w:rsidR="00CF12AD" w:rsidRDefault="00CF12AD" w:rsidP="00BF2A82">
      <w:pPr>
        <w:tabs>
          <w:tab w:val="left" w:pos="2610"/>
        </w:tabs>
        <w:rPr>
          <w:rFonts w:eastAsia="Arial" w:cs="Arial"/>
          <w:szCs w:val="22"/>
          <w:lang w:val="es-ES"/>
        </w:rPr>
      </w:pPr>
    </w:p>
    <w:p w14:paraId="06D7BED6" w14:textId="77777777" w:rsidR="007D0C1A" w:rsidRDefault="00CF12AD" w:rsidP="00BF2A82">
      <w:pPr>
        <w:tabs>
          <w:tab w:val="left" w:pos="2610"/>
        </w:tabs>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Pr>
          <w:rFonts w:eastAsia="Arial" w:cs="Arial"/>
          <w:szCs w:val="22"/>
          <w:lang w:val="es-ES"/>
        </w:rPr>
        <w:t xml:space="preserve"> del Órgano de Gobierno solicita a la Secretaria Técnica tome la votación. La </w:t>
      </w:r>
      <w:proofErr w:type="gramStart"/>
      <w:r>
        <w:rPr>
          <w:rFonts w:eastAsia="Arial" w:cs="Arial"/>
          <w:szCs w:val="22"/>
          <w:lang w:val="es-ES"/>
        </w:rPr>
        <w:t>Secretaria Técnica</w:t>
      </w:r>
      <w:proofErr w:type="gramEnd"/>
      <w:r>
        <w:rPr>
          <w:rFonts w:eastAsia="Arial" w:cs="Arial"/>
          <w:szCs w:val="22"/>
          <w:lang w:val="es-ES"/>
        </w:rPr>
        <w:t xml:space="preserve"> retoma el acuerdo que se propone</w:t>
      </w:r>
      <w:r w:rsidR="007D0C1A">
        <w:rPr>
          <w:rFonts w:eastAsia="Arial" w:cs="Arial"/>
          <w:szCs w:val="22"/>
          <w:lang w:val="es-ES"/>
        </w:rPr>
        <w:t>:</w:t>
      </w:r>
    </w:p>
    <w:p w14:paraId="3FC40ADB" w14:textId="5BCFAD0D" w:rsidR="00CF12AD" w:rsidRDefault="00CF12AD" w:rsidP="00BF2A82">
      <w:pPr>
        <w:tabs>
          <w:tab w:val="left" w:pos="2610"/>
        </w:tabs>
        <w:rPr>
          <w:rFonts w:eastAsia="Arial" w:cs="Arial"/>
          <w:szCs w:val="22"/>
          <w:lang w:val="es-ES"/>
        </w:rPr>
      </w:pPr>
      <w:r>
        <w:rPr>
          <w:rFonts w:eastAsia="Arial" w:cs="Arial"/>
          <w:szCs w:val="22"/>
          <w:lang w:val="es-ES"/>
        </w:rPr>
        <w:t>“</w:t>
      </w:r>
      <w:r w:rsidR="003B034E" w:rsidRPr="003B034E">
        <w:rPr>
          <w:rFonts w:eastAsia="Arial" w:cs="Arial"/>
          <w:szCs w:val="22"/>
          <w:lang w:val="es-ES"/>
        </w:rPr>
        <w:t xml:space="preserve">Se aprueba que la </w:t>
      </w:r>
      <w:r w:rsidR="007D0C1A">
        <w:rPr>
          <w:rFonts w:eastAsia="Arial" w:cs="Arial"/>
          <w:szCs w:val="22"/>
          <w:lang w:val="es-ES"/>
        </w:rPr>
        <w:t>P</w:t>
      </w:r>
      <w:r w:rsidR="003B034E" w:rsidRPr="003B034E">
        <w:rPr>
          <w:rFonts w:eastAsia="Arial" w:cs="Arial"/>
          <w:szCs w:val="22"/>
          <w:lang w:val="es-ES"/>
        </w:rPr>
        <w:t xml:space="preserve">rimera </w:t>
      </w:r>
      <w:r w:rsidR="007D0C1A">
        <w:rPr>
          <w:rFonts w:eastAsia="Arial" w:cs="Arial"/>
          <w:szCs w:val="22"/>
          <w:lang w:val="es-ES"/>
        </w:rPr>
        <w:t>S</w:t>
      </w:r>
      <w:r w:rsidR="003B034E" w:rsidRPr="003B034E">
        <w:rPr>
          <w:rFonts w:eastAsia="Arial" w:cs="Arial"/>
          <w:szCs w:val="22"/>
          <w:lang w:val="es-ES"/>
        </w:rPr>
        <w:t xml:space="preserve">esión </w:t>
      </w:r>
      <w:r w:rsidR="007D0C1A">
        <w:rPr>
          <w:rFonts w:eastAsia="Arial" w:cs="Arial"/>
          <w:szCs w:val="22"/>
          <w:lang w:val="es-ES"/>
        </w:rPr>
        <w:t>O</w:t>
      </w:r>
      <w:r w:rsidR="003B034E" w:rsidRPr="003B034E">
        <w:rPr>
          <w:rFonts w:eastAsia="Arial" w:cs="Arial"/>
          <w:szCs w:val="22"/>
          <w:lang w:val="es-ES"/>
        </w:rPr>
        <w:t xml:space="preserve">rdinaria del </w:t>
      </w:r>
      <w:r w:rsidR="007D0C1A">
        <w:rPr>
          <w:rFonts w:eastAsia="Arial" w:cs="Arial"/>
          <w:szCs w:val="22"/>
          <w:lang w:val="es-ES"/>
        </w:rPr>
        <w:t>E</w:t>
      </w:r>
      <w:r w:rsidR="003B034E" w:rsidRPr="003B034E">
        <w:rPr>
          <w:rFonts w:eastAsia="Arial" w:cs="Arial"/>
          <w:szCs w:val="22"/>
          <w:lang w:val="es-ES"/>
        </w:rPr>
        <w:t>jercicio 2022</w:t>
      </w:r>
      <w:r w:rsidR="003B034E">
        <w:rPr>
          <w:rFonts w:eastAsia="Arial" w:cs="Arial"/>
          <w:szCs w:val="22"/>
          <w:lang w:val="es-ES"/>
        </w:rPr>
        <w:t xml:space="preserve"> </w:t>
      </w:r>
      <w:r w:rsidR="003B034E" w:rsidRPr="003B034E">
        <w:rPr>
          <w:rFonts w:eastAsia="Arial" w:cs="Arial"/>
          <w:szCs w:val="22"/>
          <w:lang w:val="es-ES"/>
        </w:rPr>
        <w:t>se lleve a cabo el 27 de enero de 2022 a las 17</w:t>
      </w:r>
      <w:r w:rsidR="007D0C1A">
        <w:rPr>
          <w:rFonts w:eastAsia="Arial" w:cs="Arial"/>
          <w:szCs w:val="22"/>
          <w:lang w:val="es-ES"/>
        </w:rPr>
        <w:t>:00</w:t>
      </w:r>
      <w:r w:rsidR="003B034E" w:rsidRPr="003B034E">
        <w:rPr>
          <w:rFonts w:eastAsia="Arial" w:cs="Arial"/>
          <w:szCs w:val="22"/>
          <w:lang w:val="es-ES"/>
        </w:rPr>
        <w:t xml:space="preserve"> horas”</w:t>
      </w:r>
      <w:r w:rsidR="0002536C">
        <w:rPr>
          <w:rFonts w:eastAsia="Arial" w:cs="Arial"/>
          <w:szCs w:val="22"/>
          <w:lang w:val="es-ES"/>
        </w:rPr>
        <w:t xml:space="preserve">. </w:t>
      </w:r>
    </w:p>
    <w:p w14:paraId="696891EF" w14:textId="77777777" w:rsidR="0002536C" w:rsidRDefault="0002536C" w:rsidP="00BF2A82">
      <w:pPr>
        <w:tabs>
          <w:tab w:val="left" w:pos="2610"/>
        </w:tabs>
        <w:rPr>
          <w:rFonts w:eastAsia="Arial" w:cs="Arial"/>
          <w:szCs w:val="22"/>
          <w:lang w:val="es-ES"/>
        </w:rPr>
      </w:pPr>
    </w:p>
    <w:p w14:paraId="5DC33D90" w14:textId="492EBAB1" w:rsidR="0002536C" w:rsidRDefault="0002536C" w:rsidP="00BF2A82">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ITEI </w:t>
      </w:r>
      <w:r w:rsidR="00242B9B">
        <w:rPr>
          <w:rFonts w:eastAsia="Arial" w:cs="Arial"/>
          <w:szCs w:val="22"/>
          <w:lang w:val="es-ES"/>
        </w:rPr>
        <w:t>propone que se sesion</w:t>
      </w:r>
      <w:r w:rsidR="0051669C">
        <w:rPr>
          <w:rFonts w:eastAsia="Arial" w:cs="Arial"/>
          <w:szCs w:val="22"/>
          <w:lang w:val="es-ES"/>
        </w:rPr>
        <w:t>e</w:t>
      </w:r>
      <w:r w:rsidR="00242B9B" w:rsidRPr="00242B9B">
        <w:rPr>
          <w:rFonts w:eastAsia="Arial" w:cs="Arial"/>
          <w:szCs w:val="22"/>
          <w:lang w:val="es-ES"/>
        </w:rPr>
        <w:t xml:space="preserve"> en cada una de las instituciones que conforman el Órgano de Gobierno, para tener presencia en los diferentes espacios de las dependencias o de las instancias que integra</w:t>
      </w:r>
      <w:r w:rsidR="00242B9B">
        <w:rPr>
          <w:rFonts w:eastAsia="Arial" w:cs="Arial"/>
          <w:szCs w:val="22"/>
          <w:lang w:val="es-ES"/>
        </w:rPr>
        <w:t>n</w:t>
      </w:r>
      <w:r w:rsidR="00242B9B" w:rsidRPr="00242B9B">
        <w:rPr>
          <w:rFonts w:eastAsia="Arial" w:cs="Arial"/>
          <w:szCs w:val="22"/>
          <w:lang w:val="es-ES"/>
        </w:rPr>
        <w:t xml:space="preserve"> el SEAJAL.</w:t>
      </w:r>
      <w:r w:rsidR="00543CBA">
        <w:rPr>
          <w:rFonts w:eastAsia="Arial" w:cs="Arial"/>
          <w:szCs w:val="22"/>
          <w:lang w:val="es-ES"/>
        </w:rPr>
        <w:t xml:space="preserve"> El </w:t>
      </w:r>
      <w:proofErr w:type="gramStart"/>
      <w:r w:rsidR="00543CBA">
        <w:rPr>
          <w:rFonts w:eastAsia="Arial" w:cs="Arial"/>
          <w:szCs w:val="22"/>
          <w:lang w:val="es-ES"/>
        </w:rPr>
        <w:t>Presidente</w:t>
      </w:r>
      <w:proofErr w:type="gramEnd"/>
      <w:r w:rsidR="00543CBA">
        <w:rPr>
          <w:rFonts w:eastAsia="Arial" w:cs="Arial"/>
          <w:szCs w:val="22"/>
          <w:lang w:val="es-ES"/>
        </w:rPr>
        <w:t xml:space="preserve"> del Órgano de Gobierno puntualiza que se </w:t>
      </w:r>
      <w:r w:rsidR="001A17AB">
        <w:rPr>
          <w:rFonts w:eastAsia="Arial" w:cs="Arial"/>
          <w:szCs w:val="22"/>
          <w:lang w:val="es-ES"/>
        </w:rPr>
        <w:t>comentó</w:t>
      </w:r>
      <w:r w:rsidR="00543CBA" w:rsidRPr="00543CBA">
        <w:rPr>
          <w:rFonts w:eastAsia="Arial" w:cs="Arial"/>
          <w:szCs w:val="22"/>
          <w:lang w:val="es-ES"/>
        </w:rPr>
        <w:t xml:space="preserve"> en la sesión previa de la conveniencia de regresar a ese esquema rotativo donde cada titular, cada entidad es anfitriona de </w:t>
      </w:r>
      <w:r w:rsidR="00543CBA">
        <w:rPr>
          <w:rFonts w:eastAsia="Arial" w:cs="Arial"/>
          <w:szCs w:val="22"/>
          <w:lang w:val="es-ES"/>
        </w:rPr>
        <w:t>las</w:t>
      </w:r>
      <w:r w:rsidR="00543CBA" w:rsidRPr="00543CBA">
        <w:rPr>
          <w:rFonts w:eastAsia="Arial" w:cs="Arial"/>
          <w:szCs w:val="22"/>
          <w:lang w:val="es-ES"/>
        </w:rPr>
        <w:t xml:space="preserve"> sesiones. </w:t>
      </w:r>
      <w:r w:rsidR="00543CBA">
        <w:rPr>
          <w:rFonts w:eastAsia="Arial" w:cs="Arial"/>
          <w:szCs w:val="22"/>
          <w:lang w:val="es-ES"/>
        </w:rPr>
        <w:t>Solicita</w:t>
      </w:r>
      <w:r w:rsidR="00543CBA" w:rsidRPr="00543CBA">
        <w:rPr>
          <w:rFonts w:eastAsia="Arial" w:cs="Arial"/>
          <w:szCs w:val="22"/>
          <w:lang w:val="es-ES"/>
        </w:rPr>
        <w:t xml:space="preserve"> agregar eso al acuerdo</w:t>
      </w:r>
      <w:r w:rsidR="00543CBA">
        <w:rPr>
          <w:rFonts w:eastAsia="Arial" w:cs="Arial"/>
          <w:szCs w:val="22"/>
          <w:lang w:val="es-ES"/>
        </w:rPr>
        <w:t xml:space="preserve">. </w:t>
      </w:r>
    </w:p>
    <w:p w14:paraId="1528085F" w14:textId="77777777" w:rsidR="004F5726" w:rsidRDefault="004F5726" w:rsidP="00BF2A82">
      <w:pPr>
        <w:tabs>
          <w:tab w:val="left" w:pos="2610"/>
        </w:tabs>
        <w:rPr>
          <w:rFonts w:eastAsia="Arial" w:cs="Arial"/>
          <w:szCs w:val="22"/>
          <w:lang w:val="es-ES"/>
        </w:rPr>
      </w:pPr>
    </w:p>
    <w:p w14:paraId="4022EE44" w14:textId="6B33A751" w:rsidR="00BF2A82" w:rsidRDefault="004F5726" w:rsidP="00316E96">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consulta </w:t>
      </w:r>
      <w:r w:rsidR="00316E96">
        <w:rPr>
          <w:rFonts w:eastAsia="Arial" w:cs="Arial"/>
          <w:szCs w:val="22"/>
          <w:lang w:val="es-ES"/>
        </w:rPr>
        <w:t xml:space="preserve">si </w:t>
      </w:r>
      <w:r w:rsidR="00316E96" w:rsidRPr="00316E96">
        <w:rPr>
          <w:rFonts w:eastAsia="Arial" w:cs="Arial"/>
          <w:szCs w:val="22"/>
          <w:lang w:val="es-ES"/>
        </w:rPr>
        <w:t>se determina el lugar o</w:t>
      </w:r>
      <w:r w:rsidR="00316E96">
        <w:rPr>
          <w:rFonts w:eastAsia="Arial" w:cs="Arial"/>
          <w:szCs w:val="22"/>
          <w:lang w:val="es-ES"/>
        </w:rPr>
        <w:t xml:space="preserve"> </w:t>
      </w:r>
      <w:r w:rsidR="00316E96" w:rsidRPr="00316E96">
        <w:rPr>
          <w:rFonts w:eastAsia="Arial" w:cs="Arial"/>
          <w:szCs w:val="22"/>
          <w:lang w:val="es-ES"/>
        </w:rPr>
        <w:t>sol</w:t>
      </w:r>
      <w:r w:rsidR="00316E96">
        <w:rPr>
          <w:rFonts w:eastAsia="Arial" w:cs="Arial"/>
          <w:szCs w:val="22"/>
          <w:lang w:val="es-ES"/>
        </w:rPr>
        <w:t xml:space="preserve">o </w:t>
      </w:r>
      <w:r w:rsidR="00316E96" w:rsidRPr="00316E96">
        <w:rPr>
          <w:rFonts w:eastAsia="Arial" w:cs="Arial"/>
          <w:szCs w:val="22"/>
          <w:lang w:val="es-ES"/>
        </w:rPr>
        <w:t xml:space="preserve">que será en alguna de </w:t>
      </w:r>
      <w:r w:rsidR="00316E96">
        <w:rPr>
          <w:rFonts w:eastAsia="Arial" w:cs="Arial"/>
          <w:szCs w:val="22"/>
          <w:lang w:val="es-ES"/>
        </w:rPr>
        <w:t xml:space="preserve">las </w:t>
      </w:r>
      <w:r w:rsidR="00316E96" w:rsidRPr="00316E96">
        <w:rPr>
          <w:rFonts w:eastAsia="Arial" w:cs="Arial"/>
          <w:szCs w:val="22"/>
          <w:lang w:val="es-ES"/>
        </w:rPr>
        <w:t xml:space="preserve">instituciones de </w:t>
      </w:r>
      <w:r w:rsidR="0051669C">
        <w:rPr>
          <w:rFonts w:eastAsia="Arial" w:cs="Arial"/>
          <w:szCs w:val="22"/>
          <w:lang w:val="es-ES"/>
        </w:rPr>
        <w:t xml:space="preserve">quienes </w:t>
      </w:r>
      <w:r w:rsidR="00316E96" w:rsidRPr="00316E96">
        <w:rPr>
          <w:rFonts w:eastAsia="Arial" w:cs="Arial"/>
          <w:szCs w:val="22"/>
          <w:lang w:val="es-ES"/>
        </w:rPr>
        <w:t>integran el Órgano de Gobierno.</w:t>
      </w:r>
      <w:r w:rsidR="00316E96">
        <w:rPr>
          <w:rFonts w:eastAsia="Arial" w:cs="Arial"/>
          <w:szCs w:val="22"/>
          <w:lang w:val="es-ES"/>
        </w:rPr>
        <w:t xml:space="preserve"> El </w:t>
      </w:r>
      <w:proofErr w:type="gramStart"/>
      <w:r w:rsidR="00316E96">
        <w:rPr>
          <w:rFonts w:eastAsia="Arial" w:cs="Arial"/>
          <w:szCs w:val="22"/>
          <w:lang w:val="es-ES"/>
        </w:rPr>
        <w:t>Presidente</w:t>
      </w:r>
      <w:proofErr w:type="gramEnd"/>
      <w:r w:rsidR="00316E96">
        <w:rPr>
          <w:rFonts w:eastAsia="Arial" w:cs="Arial"/>
          <w:szCs w:val="22"/>
          <w:lang w:val="es-ES"/>
        </w:rPr>
        <w:t xml:space="preserve"> del Órgano de Gobierno </w:t>
      </w:r>
      <w:r w:rsidR="00CC59FE">
        <w:rPr>
          <w:rFonts w:eastAsia="Arial" w:cs="Arial"/>
          <w:szCs w:val="22"/>
          <w:lang w:val="es-ES"/>
        </w:rPr>
        <w:t xml:space="preserve">considera suficiente </w:t>
      </w:r>
      <w:r w:rsidR="00CC59FE" w:rsidRPr="00CC59FE">
        <w:rPr>
          <w:rFonts w:eastAsia="Arial" w:cs="Arial"/>
          <w:szCs w:val="22"/>
          <w:lang w:val="es-ES"/>
        </w:rPr>
        <w:t xml:space="preserve">con señalar que será rotativo y después </w:t>
      </w:r>
      <w:r w:rsidR="00CC59FE">
        <w:rPr>
          <w:rFonts w:eastAsia="Arial" w:cs="Arial"/>
          <w:szCs w:val="22"/>
          <w:lang w:val="es-ES"/>
        </w:rPr>
        <w:t>se acordará</w:t>
      </w:r>
      <w:r w:rsidR="00CC59FE" w:rsidRPr="00CC59FE">
        <w:rPr>
          <w:rFonts w:eastAsia="Arial" w:cs="Arial"/>
          <w:szCs w:val="22"/>
          <w:lang w:val="es-ES"/>
        </w:rPr>
        <w:t xml:space="preserve"> quién está en mejores circunstancias para </w:t>
      </w:r>
      <w:r w:rsidR="00CC59FE">
        <w:rPr>
          <w:rFonts w:eastAsia="Arial" w:cs="Arial"/>
          <w:szCs w:val="22"/>
          <w:lang w:val="es-ES"/>
        </w:rPr>
        <w:t xml:space="preserve">recibir. </w:t>
      </w:r>
    </w:p>
    <w:p w14:paraId="7A412E36" w14:textId="77777777" w:rsidR="00CC59FE" w:rsidRDefault="00CC59FE" w:rsidP="00316E96">
      <w:pPr>
        <w:tabs>
          <w:tab w:val="left" w:pos="2610"/>
        </w:tabs>
        <w:rPr>
          <w:rFonts w:eastAsia="Arial" w:cs="Arial"/>
          <w:szCs w:val="22"/>
          <w:lang w:val="es-ES"/>
        </w:rPr>
      </w:pPr>
    </w:p>
    <w:p w14:paraId="0EAFF6F2" w14:textId="77777777" w:rsidR="0051669C" w:rsidRDefault="00CC59FE" w:rsidP="00316E96">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w:t>
      </w:r>
      <w:r w:rsidR="00D17403">
        <w:rPr>
          <w:rFonts w:eastAsia="Arial" w:cs="Arial"/>
          <w:szCs w:val="22"/>
          <w:lang w:val="es-ES"/>
        </w:rPr>
        <w:t>puntualiza la propuesta de acuerdo</w:t>
      </w:r>
      <w:r w:rsidR="0051669C">
        <w:rPr>
          <w:rFonts w:eastAsia="Arial" w:cs="Arial"/>
          <w:szCs w:val="22"/>
          <w:lang w:val="es-ES"/>
        </w:rPr>
        <w:t>:</w:t>
      </w:r>
      <w:r w:rsidR="00D17403">
        <w:rPr>
          <w:rFonts w:eastAsia="Arial" w:cs="Arial"/>
          <w:szCs w:val="22"/>
          <w:lang w:val="es-ES"/>
        </w:rPr>
        <w:t xml:space="preserve"> </w:t>
      </w:r>
    </w:p>
    <w:p w14:paraId="6FCE2BFB" w14:textId="77777777" w:rsidR="0051669C" w:rsidRDefault="0051669C" w:rsidP="00316E96">
      <w:pPr>
        <w:tabs>
          <w:tab w:val="left" w:pos="2610"/>
        </w:tabs>
        <w:rPr>
          <w:rFonts w:eastAsia="Arial" w:cs="Arial"/>
          <w:szCs w:val="22"/>
          <w:lang w:val="es-ES"/>
        </w:rPr>
      </w:pPr>
    </w:p>
    <w:p w14:paraId="011AE659" w14:textId="76FEF502" w:rsidR="00CC59FE" w:rsidRDefault="00D17403" w:rsidP="00316E96">
      <w:pPr>
        <w:tabs>
          <w:tab w:val="left" w:pos="2610"/>
        </w:tabs>
        <w:rPr>
          <w:rFonts w:eastAsia="Arial" w:cs="Arial"/>
          <w:szCs w:val="22"/>
          <w:lang w:val="es-ES"/>
        </w:rPr>
      </w:pPr>
      <w:r>
        <w:rPr>
          <w:rFonts w:eastAsia="Arial" w:cs="Arial"/>
          <w:szCs w:val="22"/>
          <w:lang w:val="es-ES"/>
        </w:rPr>
        <w:t>“</w:t>
      </w:r>
      <w:r w:rsidRPr="00D17403">
        <w:rPr>
          <w:rFonts w:eastAsia="Arial" w:cs="Arial"/>
          <w:szCs w:val="22"/>
          <w:lang w:val="es-ES"/>
        </w:rPr>
        <w:t xml:space="preserve">Se aprueba que la </w:t>
      </w:r>
      <w:r w:rsidR="0051669C">
        <w:rPr>
          <w:rFonts w:eastAsia="Arial" w:cs="Arial"/>
          <w:szCs w:val="22"/>
          <w:lang w:val="es-ES"/>
        </w:rPr>
        <w:t>P</w:t>
      </w:r>
      <w:r w:rsidRPr="00D17403">
        <w:rPr>
          <w:rFonts w:eastAsia="Arial" w:cs="Arial"/>
          <w:szCs w:val="22"/>
          <w:lang w:val="es-ES"/>
        </w:rPr>
        <w:t xml:space="preserve">rimera </w:t>
      </w:r>
      <w:r w:rsidR="0051669C">
        <w:rPr>
          <w:rFonts w:eastAsia="Arial" w:cs="Arial"/>
          <w:szCs w:val="22"/>
          <w:lang w:val="es-ES"/>
        </w:rPr>
        <w:t>S</w:t>
      </w:r>
      <w:r w:rsidRPr="00D17403">
        <w:rPr>
          <w:rFonts w:eastAsia="Arial" w:cs="Arial"/>
          <w:szCs w:val="22"/>
          <w:lang w:val="es-ES"/>
        </w:rPr>
        <w:t xml:space="preserve">esión </w:t>
      </w:r>
      <w:r w:rsidR="0051669C">
        <w:rPr>
          <w:rFonts w:eastAsia="Arial" w:cs="Arial"/>
          <w:szCs w:val="22"/>
          <w:lang w:val="es-ES"/>
        </w:rPr>
        <w:t>O</w:t>
      </w:r>
      <w:r w:rsidRPr="00D17403">
        <w:rPr>
          <w:rFonts w:eastAsia="Arial" w:cs="Arial"/>
          <w:szCs w:val="22"/>
          <w:lang w:val="es-ES"/>
        </w:rPr>
        <w:t>rdinaria del 2022</w:t>
      </w:r>
      <w:r>
        <w:rPr>
          <w:rFonts w:eastAsia="Arial" w:cs="Arial"/>
          <w:szCs w:val="22"/>
          <w:lang w:val="es-ES"/>
        </w:rPr>
        <w:t xml:space="preserve"> </w:t>
      </w:r>
      <w:r w:rsidRPr="00D17403">
        <w:rPr>
          <w:rFonts w:eastAsia="Arial" w:cs="Arial"/>
          <w:szCs w:val="22"/>
          <w:lang w:val="es-ES"/>
        </w:rPr>
        <w:t>se lleve a cabo el 27</w:t>
      </w:r>
      <w:r>
        <w:rPr>
          <w:rFonts w:eastAsia="Arial" w:cs="Arial"/>
          <w:szCs w:val="22"/>
          <w:lang w:val="es-ES"/>
        </w:rPr>
        <w:t xml:space="preserve"> </w:t>
      </w:r>
      <w:r w:rsidRPr="00D17403">
        <w:rPr>
          <w:rFonts w:eastAsia="Arial" w:cs="Arial"/>
          <w:szCs w:val="22"/>
          <w:lang w:val="es-ES"/>
        </w:rPr>
        <w:t>de enero de</w:t>
      </w:r>
      <w:r w:rsidR="00766454">
        <w:rPr>
          <w:rFonts w:eastAsia="Arial" w:cs="Arial"/>
          <w:szCs w:val="22"/>
          <w:lang w:val="es-ES"/>
        </w:rPr>
        <w:t xml:space="preserve"> </w:t>
      </w:r>
      <w:r w:rsidRPr="00D17403">
        <w:rPr>
          <w:rFonts w:eastAsia="Arial" w:cs="Arial"/>
          <w:szCs w:val="22"/>
          <w:lang w:val="es-ES"/>
        </w:rPr>
        <w:t>2022 a las 17</w:t>
      </w:r>
      <w:r w:rsidR="001D0BA3">
        <w:rPr>
          <w:rFonts w:eastAsia="Arial" w:cs="Arial"/>
          <w:szCs w:val="22"/>
          <w:lang w:val="es-ES"/>
        </w:rPr>
        <w:t>:00</w:t>
      </w:r>
      <w:r w:rsidRPr="00D17403">
        <w:rPr>
          <w:rFonts w:eastAsia="Arial" w:cs="Arial"/>
          <w:szCs w:val="22"/>
          <w:lang w:val="es-ES"/>
        </w:rPr>
        <w:t xml:space="preserve"> horas, la cual se realizará en alguna de las ins</w:t>
      </w:r>
      <w:r w:rsidR="0051669C">
        <w:rPr>
          <w:rFonts w:eastAsia="Arial" w:cs="Arial"/>
          <w:szCs w:val="22"/>
          <w:lang w:val="es-ES"/>
        </w:rPr>
        <w:t xml:space="preserve">tituciones </w:t>
      </w:r>
      <w:r w:rsidRPr="00D17403">
        <w:rPr>
          <w:rFonts w:eastAsia="Arial" w:cs="Arial"/>
          <w:szCs w:val="22"/>
          <w:lang w:val="es-ES"/>
        </w:rPr>
        <w:t>de alguno de los integrantes del Órgano de Gobierno”</w:t>
      </w:r>
      <w:r w:rsidR="001D0BA3">
        <w:rPr>
          <w:rFonts w:eastAsia="Arial" w:cs="Arial"/>
          <w:szCs w:val="22"/>
          <w:lang w:val="es-ES"/>
        </w:rPr>
        <w:t xml:space="preserve">; </w:t>
      </w:r>
    </w:p>
    <w:p w14:paraId="53F4CD91" w14:textId="77777777" w:rsidR="001D0BA3" w:rsidRDefault="001D0BA3" w:rsidP="00316E96">
      <w:pPr>
        <w:tabs>
          <w:tab w:val="left" w:pos="2610"/>
        </w:tabs>
        <w:rPr>
          <w:rFonts w:eastAsia="Arial" w:cs="Arial"/>
          <w:szCs w:val="22"/>
          <w:lang w:val="es-ES"/>
        </w:rPr>
      </w:pPr>
    </w:p>
    <w:p w14:paraId="619CBDC5" w14:textId="312D003E" w:rsidR="009E1BC1" w:rsidRPr="007C1E66" w:rsidRDefault="009E1BC1" w:rsidP="009E1BC1">
      <w:pPr>
        <w:pStyle w:val="Prrafodelista"/>
        <w:numPr>
          <w:ilvl w:val="0"/>
          <w:numId w:val="35"/>
        </w:numPr>
        <w:rPr>
          <w:rFonts w:eastAsia="Arial" w:cs="Arial"/>
          <w:szCs w:val="22"/>
        </w:rPr>
      </w:pPr>
      <w:r w:rsidRPr="007C1E66">
        <w:rPr>
          <w:rFonts w:eastAsia="Arial" w:cs="Arial"/>
          <w:szCs w:val="22"/>
        </w:rPr>
        <w:t xml:space="preserve">Dr. Jesús Ibarra Cárdenas, </w:t>
      </w:r>
      <w:proofErr w:type="gramStart"/>
      <w:r w:rsidRPr="007C1E66">
        <w:rPr>
          <w:rFonts w:eastAsia="Arial" w:cs="Arial"/>
          <w:szCs w:val="22"/>
        </w:rPr>
        <w:t>Presidente</w:t>
      </w:r>
      <w:proofErr w:type="gramEnd"/>
      <w:r w:rsidRPr="007C1E66">
        <w:rPr>
          <w:rFonts w:eastAsia="Arial" w:cs="Arial"/>
          <w:szCs w:val="22"/>
        </w:rPr>
        <w:t xml:space="preserve"> del Órgano de Gobierno de la Secretaría Ejecutiva, </w:t>
      </w:r>
      <w:r>
        <w:rPr>
          <w:rFonts w:eastAsia="Arial" w:cs="Arial"/>
          <w:szCs w:val="22"/>
        </w:rPr>
        <w:t>a favor</w:t>
      </w:r>
      <w:r w:rsidR="00E265DC">
        <w:rPr>
          <w:rFonts w:eastAsia="Arial" w:cs="Arial"/>
          <w:szCs w:val="22"/>
        </w:rPr>
        <w:t>;</w:t>
      </w:r>
    </w:p>
    <w:p w14:paraId="552922EE" w14:textId="6D4F4F65" w:rsidR="009E1BC1" w:rsidRPr="007C1E66" w:rsidRDefault="009E1BC1" w:rsidP="009E1BC1">
      <w:pPr>
        <w:pStyle w:val="Prrafodelista"/>
        <w:numPr>
          <w:ilvl w:val="0"/>
          <w:numId w:val="35"/>
        </w:numPr>
        <w:rPr>
          <w:rFonts w:eastAsia="Arial" w:cs="Arial"/>
          <w:szCs w:val="22"/>
        </w:rPr>
      </w:pPr>
      <w:r w:rsidRPr="007C1E66">
        <w:rPr>
          <w:rFonts w:eastAsia="Arial" w:cs="Arial"/>
          <w:szCs w:val="22"/>
        </w:rPr>
        <w:t xml:space="preserve">Dr. Jorge Alejandro Ortiz Ramírez, Auditor Superior del Estado de Jalisco, </w:t>
      </w:r>
      <w:r>
        <w:rPr>
          <w:rFonts w:eastAsia="Arial" w:cs="Arial"/>
          <w:szCs w:val="22"/>
        </w:rPr>
        <w:t>a favor</w:t>
      </w:r>
      <w:r w:rsidR="00E265DC">
        <w:rPr>
          <w:rFonts w:eastAsia="Arial" w:cs="Arial"/>
          <w:szCs w:val="22"/>
        </w:rPr>
        <w:t>;</w:t>
      </w:r>
    </w:p>
    <w:p w14:paraId="262DE1AC" w14:textId="58DB5FBB" w:rsidR="009E1BC1" w:rsidRPr="007C1E66" w:rsidRDefault="009E1BC1" w:rsidP="009E1BC1">
      <w:pPr>
        <w:pStyle w:val="Prrafodelista"/>
        <w:numPr>
          <w:ilvl w:val="0"/>
          <w:numId w:val="35"/>
        </w:numPr>
        <w:rPr>
          <w:rFonts w:eastAsia="Arial" w:cs="Arial"/>
          <w:szCs w:val="22"/>
        </w:rPr>
      </w:pPr>
      <w:r w:rsidRPr="007C1E66">
        <w:rPr>
          <w:rFonts w:eastAsia="Arial" w:cs="Arial"/>
          <w:szCs w:val="22"/>
        </w:rPr>
        <w:t xml:space="preserve">Lic. María Teresa Brito Serrano, Contralora del Estado de Jalisco, </w:t>
      </w:r>
      <w:r>
        <w:rPr>
          <w:rFonts w:eastAsia="Arial" w:cs="Arial"/>
          <w:szCs w:val="22"/>
        </w:rPr>
        <w:t>a favor</w:t>
      </w:r>
      <w:r w:rsidR="00E265DC">
        <w:rPr>
          <w:rFonts w:eastAsia="Arial" w:cs="Arial"/>
          <w:szCs w:val="22"/>
        </w:rPr>
        <w:t>;</w:t>
      </w:r>
    </w:p>
    <w:p w14:paraId="49375BD3" w14:textId="1628F157" w:rsidR="009E1BC1" w:rsidRPr="007C1E66" w:rsidRDefault="009E1BC1" w:rsidP="009E1BC1">
      <w:pPr>
        <w:pStyle w:val="Prrafodelista"/>
        <w:numPr>
          <w:ilvl w:val="0"/>
          <w:numId w:val="35"/>
        </w:numPr>
        <w:rPr>
          <w:rFonts w:eastAsia="Arial" w:cs="Arial"/>
          <w:szCs w:val="22"/>
        </w:rPr>
      </w:pPr>
      <w:r w:rsidRPr="007C1E66">
        <w:rPr>
          <w:rFonts w:eastAsia="Arial" w:cs="Arial"/>
          <w:szCs w:val="22"/>
        </w:rPr>
        <w:t xml:space="preserve">Dr. Daniel Espinosa Licón, </w:t>
      </w:r>
      <w:proofErr w:type="gramStart"/>
      <w:r w:rsidRPr="007C1E66">
        <w:rPr>
          <w:rFonts w:eastAsia="Arial" w:cs="Arial"/>
          <w:szCs w:val="22"/>
        </w:rPr>
        <w:t>Presidente</w:t>
      </w:r>
      <w:proofErr w:type="gramEnd"/>
      <w:r w:rsidRPr="007C1E66">
        <w:rPr>
          <w:rFonts w:eastAsia="Arial" w:cs="Arial"/>
          <w:szCs w:val="22"/>
        </w:rPr>
        <w:t xml:space="preserve"> del Consejo de la Judicatura del Estado de Jalisco, </w:t>
      </w:r>
      <w:r>
        <w:rPr>
          <w:rFonts w:eastAsia="Arial" w:cs="Arial"/>
          <w:szCs w:val="22"/>
        </w:rPr>
        <w:t>a favor</w:t>
      </w:r>
      <w:r w:rsidR="00E265DC">
        <w:rPr>
          <w:rFonts w:eastAsia="Arial" w:cs="Arial"/>
          <w:szCs w:val="22"/>
        </w:rPr>
        <w:t>;</w:t>
      </w:r>
    </w:p>
    <w:p w14:paraId="6BCA8D69" w14:textId="7B0A6F8F" w:rsidR="009E1BC1" w:rsidRPr="007C1E66" w:rsidRDefault="009E1BC1" w:rsidP="009E1BC1">
      <w:pPr>
        <w:pStyle w:val="Prrafodelista"/>
        <w:numPr>
          <w:ilvl w:val="0"/>
          <w:numId w:val="35"/>
        </w:numPr>
        <w:rPr>
          <w:rFonts w:eastAsia="Arial" w:cs="Arial"/>
          <w:szCs w:val="22"/>
        </w:rPr>
      </w:pPr>
      <w:r w:rsidRPr="007C1E66">
        <w:rPr>
          <w:rFonts w:eastAsia="Arial" w:cs="Arial"/>
          <w:szCs w:val="22"/>
        </w:rPr>
        <w:t xml:space="preserve">Mtra. Cynthia Patricia Cantero Pacheco, </w:t>
      </w:r>
      <w:proofErr w:type="gramStart"/>
      <w:r w:rsidRPr="007C1E66">
        <w:rPr>
          <w:rFonts w:eastAsia="Arial" w:cs="Arial"/>
          <w:szCs w:val="22"/>
        </w:rPr>
        <w:t>Presidenta</w:t>
      </w:r>
      <w:proofErr w:type="gramEnd"/>
      <w:r w:rsidRPr="007C1E66">
        <w:rPr>
          <w:rFonts w:eastAsia="Arial" w:cs="Arial"/>
          <w:szCs w:val="22"/>
        </w:rPr>
        <w:t xml:space="preserve"> del Instituto de Transparencia, Información Pública y Protección de Datos Personales del Estado de Jalisco, </w:t>
      </w:r>
      <w:r>
        <w:rPr>
          <w:rFonts w:eastAsia="Arial" w:cs="Arial"/>
          <w:szCs w:val="22"/>
        </w:rPr>
        <w:t>a favor</w:t>
      </w:r>
      <w:r w:rsidR="00E265DC">
        <w:rPr>
          <w:rFonts w:eastAsia="Arial" w:cs="Arial"/>
          <w:szCs w:val="22"/>
        </w:rPr>
        <w:t>;</w:t>
      </w:r>
    </w:p>
    <w:p w14:paraId="549FD43A" w14:textId="1339C009" w:rsidR="009E1BC1" w:rsidRPr="00153C00" w:rsidRDefault="009E1BC1" w:rsidP="009E1BC1">
      <w:pPr>
        <w:pStyle w:val="Prrafodelista"/>
        <w:numPr>
          <w:ilvl w:val="0"/>
          <w:numId w:val="35"/>
        </w:numPr>
        <w:jc w:val="both"/>
        <w:rPr>
          <w:rFonts w:eastAsia="Arial" w:cs="Arial"/>
          <w:szCs w:val="22"/>
        </w:rPr>
      </w:pPr>
      <w:r w:rsidRPr="007C1E66">
        <w:rPr>
          <w:rFonts w:eastAsia="Arial" w:cs="Arial"/>
          <w:szCs w:val="22"/>
        </w:rPr>
        <w:t xml:space="preserve">Mtro. José Ramón Jiménez Gutiérrez, Magistrado </w:t>
      </w:r>
      <w:proofErr w:type="gramStart"/>
      <w:r w:rsidRPr="007C1E66">
        <w:rPr>
          <w:rFonts w:eastAsia="Arial" w:cs="Arial"/>
          <w:szCs w:val="22"/>
        </w:rPr>
        <w:t>Presidente</w:t>
      </w:r>
      <w:proofErr w:type="gramEnd"/>
      <w:r w:rsidRPr="007C1E66">
        <w:rPr>
          <w:rFonts w:eastAsia="Arial" w:cs="Arial"/>
          <w:szCs w:val="22"/>
        </w:rPr>
        <w:t xml:space="preserve"> del Tribunal de Justicia Administrativa, </w:t>
      </w:r>
      <w:r>
        <w:rPr>
          <w:rFonts w:eastAsia="Arial" w:cs="Arial"/>
          <w:szCs w:val="22"/>
        </w:rPr>
        <w:t>a favor</w:t>
      </w:r>
      <w:r w:rsidR="00E265DC">
        <w:rPr>
          <w:rFonts w:eastAsia="Arial" w:cs="Arial"/>
          <w:szCs w:val="22"/>
        </w:rPr>
        <w:t>.</w:t>
      </w:r>
    </w:p>
    <w:p w14:paraId="650B6645" w14:textId="77777777" w:rsidR="00316E96" w:rsidRDefault="00316E96" w:rsidP="00316E96">
      <w:pPr>
        <w:tabs>
          <w:tab w:val="left" w:pos="2610"/>
        </w:tabs>
        <w:rPr>
          <w:rFonts w:eastAsia="Arial" w:cs="Arial"/>
          <w:szCs w:val="22"/>
          <w:lang w:val="es-ES"/>
        </w:rPr>
      </w:pPr>
    </w:p>
    <w:p w14:paraId="207F10F2" w14:textId="4E12B750" w:rsidR="009E1BC1" w:rsidRDefault="009E1BC1" w:rsidP="00316E96">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da cuenta de que se aprueba el acuerdo por unanimidad </w:t>
      </w:r>
      <w:r w:rsidR="00BB78A4">
        <w:rPr>
          <w:rFonts w:eastAsia="Arial" w:cs="Arial"/>
          <w:szCs w:val="22"/>
          <w:lang w:val="es-ES"/>
        </w:rPr>
        <w:t xml:space="preserve">de las y los presentes </w:t>
      </w:r>
      <w:r>
        <w:rPr>
          <w:rFonts w:eastAsia="Arial" w:cs="Arial"/>
          <w:szCs w:val="22"/>
          <w:lang w:val="es-ES"/>
        </w:rPr>
        <w:t xml:space="preserve">en los términos señalados. El </w:t>
      </w:r>
      <w:proofErr w:type="gramStart"/>
      <w:r>
        <w:rPr>
          <w:rFonts w:eastAsia="Arial" w:cs="Arial"/>
          <w:szCs w:val="22"/>
          <w:lang w:val="es-ES"/>
        </w:rPr>
        <w:t>Presidente</w:t>
      </w:r>
      <w:proofErr w:type="gramEnd"/>
      <w:r>
        <w:rPr>
          <w:rFonts w:eastAsia="Arial" w:cs="Arial"/>
          <w:szCs w:val="22"/>
          <w:lang w:val="es-ES"/>
        </w:rPr>
        <w:t xml:space="preserve"> del Órgano de Gobierno solicita continuar. </w:t>
      </w:r>
    </w:p>
    <w:p w14:paraId="3E9854F8" w14:textId="77777777" w:rsidR="00316E96" w:rsidRDefault="00316E96" w:rsidP="00316E96">
      <w:pPr>
        <w:tabs>
          <w:tab w:val="left" w:pos="2610"/>
        </w:tabs>
        <w:rPr>
          <w:rFonts w:eastAsia="Arial" w:cs="Arial"/>
          <w:szCs w:val="22"/>
          <w:lang w:val="es-ES"/>
        </w:rPr>
      </w:pPr>
    </w:p>
    <w:p w14:paraId="317FAC8C" w14:textId="77777777" w:rsidR="00316E96" w:rsidRPr="00BF2A82" w:rsidRDefault="00316E96" w:rsidP="00316E96">
      <w:pPr>
        <w:tabs>
          <w:tab w:val="left" w:pos="2610"/>
        </w:tabs>
        <w:rPr>
          <w:rFonts w:eastAsia="Arial" w:cs="Arial"/>
          <w:b/>
          <w:bCs/>
          <w:color w:val="006078"/>
          <w:szCs w:val="22"/>
        </w:rPr>
      </w:pPr>
    </w:p>
    <w:p w14:paraId="2F274ACB" w14:textId="2E0A4517" w:rsidR="005E5125" w:rsidRDefault="00BF2A82" w:rsidP="00BF2A82">
      <w:pPr>
        <w:pStyle w:val="Prrafodelista"/>
        <w:numPr>
          <w:ilvl w:val="0"/>
          <w:numId w:val="7"/>
        </w:numPr>
        <w:rPr>
          <w:rFonts w:eastAsia="Arial" w:cs="Arial"/>
          <w:b/>
          <w:bCs/>
          <w:color w:val="006078"/>
          <w:szCs w:val="22"/>
        </w:rPr>
      </w:pPr>
      <w:r w:rsidRPr="00BF2A82">
        <w:rPr>
          <w:rFonts w:eastAsia="Arial" w:cs="Arial"/>
          <w:b/>
          <w:bCs/>
          <w:color w:val="006078"/>
          <w:szCs w:val="22"/>
        </w:rPr>
        <w:lastRenderedPageBreak/>
        <w:t xml:space="preserve">Presentación para conocimiento del Calendario anual de labores de la SESAJ, para el </w:t>
      </w:r>
      <w:r w:rsidR="00E265DC">
        <w:rPr>
          <w:rFonts w:eastAsia="Arial" w:cs="Arial"/>
          <w:b/>
          <w:bCs/>
          <w:color w:val="006078"/>
          <w:szCs w:val="22"/>
        </w:rPr>
        <w:t>E</w:t>
      </w:r>
      <w:r w:rsidRPr="00BF2A82">
        <w:rPr>
          <w:rFonts w:eastAsia="Arial" w:cs="Arial"/>
          <w:b/>
          <w:bCs/>
          <w:color w:val="006078"/>
          <w:szCs w:val="22"/>
        </w:rPr>
        <w:t>jercicio 2022</w:t>
      </w:r>
    </w:p>
    <w:p w14:paraId="015A05C7" w14:textId="77777777" w:rsidR="00BF2A82" w:rsidRDefault="00BF2A82" w:rsidP="00BF2A82">
      <w:pPr>
        <w:tabs>
          <w:tab w:val="left" w:pos="2610"/>
        </w:tabs>
        <w:rPr>
          <w:rFonts w:eastAsia="Arial" w:cs="Arial"/>
          <w:szCs w:val="22"/>
        </w:rPr>
      </w:pPr>
    </w:p>
    <w:p w14:paraId="7987EEB6" w14:textId="5601BAAA" w:rsidR="00BF2A82" w:rsidRPr="00BF2A82" w:rsidRDefault="00BF2A82" w:rsidP="00BF2A82">
      <w:pPr>
        <w:tabs>
          <w:tab w:val="left" w:pos="2610"/>
        </w:tabs>
        <w:rPr>
          <w:rFonts w:eastAsia="Arial" w:cs="Arial"/>
          <w:szCs w:val="22"/>
        </w:rPr>
      </w:pPr>
      <w:r w:rsidRPr="00BF2A82">
        <w:rPr>
          <w:rFonts w:eastAsia="Arial" w:cs="Arial"/>
          <w:szCs w:val="22"/>
        </w:rPr>
        <w:t xml:space="preserve">La </w:t>
      </w:r>
      <w:proofErr w:type="gramStart"/>
      <w:r w:rsidR="00147D2C">
        <w:rPr>
          <w:rFonts w:eastAsia="Arial" w:cs="Arial"/>
          <w:szCs w:val="22"/>
        </w:rPr>
        <w:t>Secretaria Técnica</w:t>
      </w:r>
      <w:proofErr w:type="gramEnd"/>
      <w:r w:rsidR="00147D2C">
        <w:rPr>
          <w:rFonts w:eastAsia="Arial" w:cs="Arial"/>
          <w:szCs w:val="22"/>
        </w:rPr>
        <w:t xml:space="preserve"> resalta que cada año se hace de</w:t>
      </w:r>
      <w:r w:rsidR="00147D2C" w:rsidRPr="00147D2C">
        <w:rPr>
          <w:rFonts w:eastAsia="Arial" w:cs="Arial"/>
          <w:szCs w:val="22"/>
        </w:rPr>
        <w:t xml:space="preserve"> conocimiento e</w:t>
      </w:r>
      <w:r w:rsidR="00147D2C">
        <w:rPr>
          <w:rFonts w:eastAsia="Arial" w:cs="Arial"/>
          <w:szCs w:val="22"/>
        </w:rPr>
        <w:t>l</w:t>
      </w:r>
      <w:r w:rsidR="00147D2C" w:rsidRPr="00147D2C">
        <w:rPr>
          <w:rFonts w:eastAsia="Arial" w:cs="Arial"/>
          <w:szCs w:val="22"/>
        </w:rPr>
        <w:t xml:space="preserve"> calendario que prevé esencialmente los días y horas hábiles para efectos de</w:t>
      </w:r>
      <w:r w:rsidR="00147D2C">
        <w:rPr>
          <w:rFonts w:eastAsia="Arial" w:cs="Arial"/>
          <w:szCs w:val="22"/>
        </w:rPr>
        <w:t xml:space="preserve"> las</w:t>
      </w:r>
      <w:r w:rsidR="00147D2C" w:rsidRPr="00147D2C">
        <w:rPr>
          <w:rFonts w:eastAsia="Arial" w:cs="Arial"/>
          <w:szCs w:val="22"/>
        </w:rPr>
        <w:t xml:space="preserve"> actuaciones de la Secretaría Ejecutiva, de acuerdo con lo que se establece en el artículo 8 del Estatuto Orgánico de la Secretaría Ejecutiva</w:t>
      </w:r>
      <w:r w:rsidR="00E265DC">
        <w:rPr>
          <w:rFonts w:eastAsia="Arial" w:cs="Arial"/>
          <w:szCs w:val="22"/>
        </w:rPr>
        <w:t>. L</w:t>
      </w:r>
      <w:r w:rsidR="00147D2C" w:rsidRPr="00147D2C">
        <w:rPr>
          <w:rFonts w:eastAsia="Arial" w:cs="Arial"/>
          <w:szCs w:val="22"/>
        </w:rPr>
        <w:t>a suscrita</w:t>
      </w:r>
      <w:r w:rsidR="00E265DC">
        <w:rPr>
          <w:rFonts w:eastAsia="Arial" w:cs="Arial"/>
          <w:szCs w:val="22"/>
        </w:rPr>
        <w:t>,</w:t>
      </w:r>
      <w:r w:rsidR="00147D2C" w:rsidRPr="00147D2C">
        <w:rPr>
          <w:rFonts w:eastAsia="Arial" w:cs="Arial"/>
          <w:szCs w:val="22"/>
        </w:rPr>
        <w:t xml:space="preserve"> como saben, tiene que publicarlo en el </w:t>
      </w:r>
      <w:r w:rsidR="00E265DC">
        <w:rPr>
          <w:rFonts w:eastAsia="Arial" w:cs="Arial"/>
          <w:szCs w:val="22"/>
        </w:rPr>
        <w:t>P</w:t>
      </w:r>
      <w:r w:rsidR="00147D2C" w:rsidRPr="00147D2C">
        <w:rPr>
          <w:rFonts w:eastAsia="Arial" w:cs="Arial"/>
          <w:szCs w:val="22"/>
        </w:rPr>
        <w:t xml:space="preserve">eriódico </w:t>
      </w:r>
      <w:r w:rsidR="00E265DC">
        <w:rPr>
          <w:rFonts w:eastAsia="Arial" w:cs="Arial"/>
          <w:szCs w:val="22"/>
        </w:rPr>
        <w:t>O</w:t>
      </w:r>
      <w:r w:rsidR="00147D2C" w:rsidRPr="00147D2C">
        <w:rPr>
          <w:rFonts w:eastAsia="Arial" w:cs="Arial"/>
          <w:szCs w:val="22"/>
        </w:rPr>
        <w:t xml:space="preserve">ficial y tenerlo en cuenta en todas las actuaciones. </w:t>
      </w:r>
      <w:r w:rsidR="007549EE">
        <w:rPr>
          <w:rFonts w:eastAsia="Arial" w:cs="Arial"/>
          <w:szCs w:val="22"/>
        </w:rPr>
        <w:t xml:space="preserve">Puntualiza que únicamente es un acuerdo de conocimiento. </w:t>
      </w:r>
      <w:r w:rsidR="00B93D51">
        <w:rPr>
          <w:rFonts w:eastAsia="Arial" w:cs="Arial"/>
          <w:szCs w:val="22"/>
        </w:rPr>
        <w:t xml:space="preserve">Al no tener que votarse, el </w:t>
      </w:r>
      <w:proofErr w:type="gramStart"/>
      <w:r w:rsidR="00B93D51">
        <w:rPr>
          <w:rFonts w:eastAsia="Arial" w:cs="Arial"/>
          <w:szCs w:val="22"/>
        </w:rPr>
        <w:t>Presidente</w:t>
      </w:r>
      <w:proofErr w:type="gramEnd"/>
      <w:r w:rsidR="00B93D51">
        <w:rPr>
          <w:rFonts w:eastAsia="Arial" w:cs="Arial"/>
          <w:szCs w:val="22"/>
        </w:rPr>
        <w:t xml:space="preserve"> del Órgano de Gobierno solicita continuar con el siguiente punto. </w:t>
      </w:r>
      <w:r w:rsidRPr="00BF2A82">
        <w:rPr>
          <w:rFonts w:eastAsia="Arial" w:cs="Arial"/>
          <w:szCs w:val="22"/>
        </w:rPr>
        <w:t xml:space="preserve"> </w:t>
      </w:r>
    </w:p>
    <w:p w14:paraId="3C5D0E3D" w14:textId="77777777" w:rsidR="00BF2A82" w:rsidRDefault="00BF2A82" w:rsidP="00BF2A82">
      <w:pPr>
        <w:rPr>
          <w:rFonts w:eastAsia="Arial" w:cs="Arial"/>
          <w:b/>
          <w:bCs/>
          <w:color w:val="006078"/>
          <w:szCs w:val="22"/>
        </w:rPr>
      </w:pPr>
    </w:p>
    <w:p w14:paraId="2311B636" w14:textId="77777777" w:rsidR="00BF2A82" w:rsidRPr="00BF2A82" w:rsidRDefault="00BF2A82" w:rsidP="00BF2A82">
      <w:pPr>
        <w:rPr>
          <w:rFonts w:eastAsia="Arial" w:cs="Arial"/>
          <w:b/>
          <w:bCs/>
          <w:color w:val="006078"/>
          <w:szCs w:val="22"/>
        </w:rPr>
      </w:pPr>
    </w:p>
    <w:p w14:paraId="0AA770B7" w14:textId="28B126B9" w:rsidR="00186BF3" w:rsidRPr="00CD0D2D" w:rsidRDefault="00186BF3" w:rsidP="004C604A">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Asuntos generales</w:t>
      </w:r>
    </w:p>
    <w:p w14:paraId="0AA770B8" w14:textId="77777777" w:rsidR="00186BF3" w:rsidRDefault="00186BF3" w:rsidP="00186BF3">
      <w:pPr>
        <w:pStyle w:val="Prrafodelista"/>
        <w:jc w:val="both"/>
        <w:rPr>
          <w:rFonts w:eastAsia="Arial" w:cs="Arial"/>
          <w:szCs w:val="22"/>
          <w:highlight w:val="white"/>
        </w:rPr>
      </w:pPr>
    </w:p>
    <w:p w14:paraId="2F3F5C5A" w14:textId="1B62E2C1" w:rsidR="004A3F45" w:rsidRDefault="00186BF3" w:rsidP="00186BF3">
      <w:r>
        <w:t xml:space="preserve">La </w:t>
      </w:r>
      <w:proofErr w:type="gramStart"/>
      <w:r>
        <w:t>Secretaria Técnica</w:t>
      </w:r>
      <w:proofErr w:type="gramEnd"/>
      <w:r w:rsidR="00A24EC6">
        <w:t xml:space="preserve"> </w:t>
      </w:r>
      <w:r w:rsidR="00F6233D">
        <w:t xml:space="preserve">no tiene asuntos por desahogar. El </w:t>
      </w:r>
      <w:proofErr w:type="gramStart"/>
      <w:r w:rsidR="00F6233D">
        <w:t>Presidente</w:t>
      </w:r>
      <w:proofErr w:type="gramEnd"/>
      <w:r w:rsidR="00F6233D">
        <w:t xml:space="preserve"> del Órgano de Gobierno consulta si algún miembro de dicho cuerpo colegiado tiene algún asunto. Al no haber, solicita a la </w:t>
      </w:r>
      <w:proofErr w:type="gramStart"/>
      <w:r w:rsidR="00F6233D">
        <w:t>Secretaria Técnica</w:t>
      </w:r>
      <w:proofErr w:type="gramEnd"/>
      <w:r w:rsidR="00F6233D">
        <w:t xml:space="preserve"> contin</w:t>
      </w:r>
      <w:r w:rsidR="006A468D">
        <w:t>ú</w:t>
      </w:r>
      <w:r w:rsidR="00F6233D">
        <w:t xml:space="preserve">e con el siguiente punto. </w:t>
      </w:r>
    </w:p>
    <w:p w14:paraId="4E817EBE" w14:textId="77777777" w:rsidR="002D647E" w:rsidRDefault="002D647E" w:rsidP="000366DF">
      <w:pPr>
        <w:tabs>
          <w:tab w:val="left" w:pos="2610"/>
        </w:tabs>
        <w:rPr>
          <w:rFonts w:eastAsia="Arial" w:cs="Arial"/>
          <w:b/>
          <w:bCs/>
          <w:color w:val="006078"/>
          <w:szCs w:val="22"/>
        </w:rPr>
      </w:pPr>
    </w:p>
    <w:p w14:paraId="1A80D9B8" w14:textId="77777777" w:rsidR="00743E64" w:rsidRDefault="00743E64" w:rsidP="00186BF3"/>
    <w:p w14:paraId="716DE5D2" w14:textId="77777777" w:rsidR="00AC36AC" w:rsidRDefault="00AC36AC" w:rsidP="00186BF3"/>
    <w:p w14:paraId="1D3DF462" w14:textId="77777777" w:rsidR="00AC36AC" w:rsidRDefault="00AC36AC" w:rsidP="00186BF3"/>
    <w:p w14:paraId="46A51799" w14:textId="77777777" w:rsidR="00AC36AC" w:rsidRDefault="00AC36AC" w:rsidP="00186BF3"/>
    <w:p w14:paraId="4820E7D7" w14:textId="77777777" w:rsidR="00AC36AC" w:rsidRDefault="00AC36AC" w:rsidP="00186BF3"/>
    <w:p w14:paraId="6EE9F36E" w14:textId="77777777" w:rsidR="00AC36AC" w:rsidRDefault="00AC36AC" w:rsidP="00186BF3"/>
    <w:p w14:paraId="6F34006B" w14:textId="77777777" w:rsidR="00AC36AC" w:rsidRDefault="00AC36AC" w:rsidP="00186BF3"/>
    <w:p w14:paraId="74CC31FE" w14:textId="77777777" w:rsidR="00AC36AC" w:rsidRDefault="00AC36AC" w:rsidP="00186BF3"/>
    <w:p w14:paraId="13800F2C" w14:textId="77777777" w:rsidR="00AC36AC" w:rsidRDefault="00AC36AC" w:rsidP="00186BF3"/>
    <w:p w14:paraId="5BD88FE8" w14:textId="77777777" w:rsidR="00AC36AC" w:rsidRDefault="00AC36AC" w:rsidP="00186BF3"/>
    <w:p w14:paraId="3D83F764" w14:textId="77777777" w:rsidR="00AC36AC" w:rsidRDefault="00AC36AC" w:rsidP="00186BF3"/>
    <w:p w14:paraId="1670ACE0" w14:textId="77777777" w:rsidR="00AC36AC" w:rsidRDefault="00AC36AC" w:rsidP="00186BF3"/>
    <w:p w14:paraId="7EB76CA0" w14:textId="77777777" w:rsidR="00AC36AC" w:rsidRDefault="00AC36AC" w:rsidP="00186BF3"/>
    <w:p w14:paraId="70F10B6F" w14:textId="77777777" w:rsidR="00AC36AC" w:rsidRDefault="00AC36AC" w:rsidP="00186BF3"/>
    <w:p w14:paraId="2F40CD2C" w14:textId="77777777" w:rsidR="00AC36AC" w:rsidRDefault="00AC36AC" w:rsidP="00186BF3"/>
    <w:p w14:paraId="366227AA" w14:textId="77777777" w:rsidR="00AC36AC" w:rsidRDefault="00AC36AC" w:rsidP="00186BF3"/>
    <w:p w14:paraId="6996F843" w14:textId="77777777" w:rsidR="00AC36AC" w:rsidRDefault="00AC36AC" w:rsidP="00186BF3"/>
    <w:p w14:paraId="415B0EA7" w14:textId="77777777" w:rsidR="00AC36AC" w:rsidRDefault="00AC36AC" w:rsidP="00186BF3"/>
    <w:p w14:paraId="1313699C" w14:textId="77777777" w:rsidR="00AC36AC" w:rsidRDefault="00AC36AC" w:rsidP="00186BF3"/>
    <w:p w14:paraId="7769BE2A" w14:textId="77777777" w:rsidR="00AC36AC" w:rsidRDefault="00AC36AC" w:rsidP="00186BF3"/>
    <w:p w14:paraId="61F1003C" w14:textId="77777777" w:rsidR="00AC36AC" w:rsidRDefault="00AC36AC" w:rsidP="00186BF3"/>
    <w:p w14:paraId="06E34F9A" w14:textId="77777777" w:rsidR="00AC36AC" w:rsidRDefault="00AC36AC" w:rsidP="00186BF3"/>
    <w:p w14:paraId="70A91BF5" w14:textId="77777777" w:rsidR="00AC36AC" w:rsidRDefault="00AC36AC" w:rsidP="00186BF3"/>
    <w:p w14:paraId="4D2F1197" w14:textId="77777777" w:rsidR="00AC36AC" w:rsidRDefault="00AC36AC" w:rsidP="00186BF3"/>
    <w:p w14:paraId="4509B96E" w14:textId="77777777" w:rsidR="00AC36AC" w:rsidRDefault="00AC36AC" w:rsidP="00186BF3"/>
    <w:p w14:paraId="375E1B05" w14:textId="77777777" w:rsidR="00AC36AC" w:rsidRDefault="00AC36AC" w:rsidP="00186BF3"/>
    <w:p w14:paraId="07D6124A" w14:textId="77777777" w:rsidR="00AC36AC" w:rsidRDefault="00AC36AC" w:rsidP="00186BF3"/>
    <w:p w14:paraId="1C2FF28D" w14:textId="77777777" w:rsidR="00AC36AC" w:rsidRDefault="00AC36AC" w:rsidP="00186BF3"/>
    <w:p w14:paraId="147D2511" w14:textId="77777777" w:rsidR="00AC36AC" w:rsidRDefault="00AC36AC" w:rsidP="00186BF3"/>
    <w:p w14:paraId="4CCFD7F9" w14:textId="77777777" w:rsidR="00AC36AC" w:rsidRDefault="00AC36AC" w:rsidP="00186BF3"/>
    <w:p w14:paraId="176452B3" w14:textId="77777777" w:rsidR="00AC36AC" w:rsidRDefault="00AC36AC" w:rsidP="00186BF3"/>
    <w:p w14:paraId="0AA770BD" w14:textId="3AC0C33B" w:rsidR="00186BF3" w:rsidRPr="00F6233D" w:rsidRDefault="00186BF3" w:rsidP="00F6233D">
      <w:pPr>
        <w:pStyle w:val="Prrafodelista"/>
        <w:numPr>
          <w:ilvl w:val="0"/>
          <w:numId w:val="7"/>
        </w:numPr>
        <w:tabs>
          <w:tab w:val="left" w:pos="2610"/>
        </w:tabs>
        <w:rPr>
          <w:rFonts w:eastAsia="Arial" w:cs="Arial"/>
          <w:b/>
          <w:bCs/>
          <w:color w:val="006078"/>
          <w:szCs w:val="22"/>
        </w:rPr>
      </w:pPr>
      <w:r w:rsidRPr="00F6233D">
        <w:rPr>
          <w:rFonts w:eastAsia="Arial" w:cs="Arial"/>
          <w:b/>
          <w:bCs/>
          <w:color w:val="006078"/>
          <w:szCs w:val="22"/>
        </w:rPr>
        <w:lastRenderedPageBreak/>
        <w:t>Acuerdos</w:t>
      </w:r>
    </w:p>
    <w:p w14:paraId="0AA770BE" w14:textId="77777777" w:rsidR="00186BF3" w:rsidRDefault="00186BF3" w:rsidP="00186BF3">
      <w:pPr>
        <w:pStyle w:val="Prrafodelista"/>
        <w:jc w:val="both"/>
        <w:rPr>
          <w:rFonts w:eastAsia="Arial" w:cs="Arial"/>
          <w:szCs w:val="22"/>
          <w:highlight w:val="white"/>
        </w:rPr>
      </w:pPr>
    </w:p>
    <w:p w14:paraId="0AA770BF" w14:textId="45362254" w:rsidR="00186BF3" w:rsidRDefault="00186BF3" w:rsidP="00186BF3">
      <w:r>
        <w:t xml:space="preserve">El Órgano de Gobierno en su </w:t>
      </w:r>
      <w:r w:rsidR="00BF2A82">
        <w:t>Cuarta</w:t>
      </w:r>
      <w:r>
        <w:t xml:space="preserve"> Sesión Ordinaria de 202</w:t>
      </w:r>
      <w:r w:rsidR="003F1FAE">
        <w:t>1</w:t>
      </w:r>
      <w:r>
        <w:t xml:space="preserve"> dicta los siguientes acuerdos: </w:t>
      </w:r>
    </w:p>
    <w:p w14:paraId="0AA770C0" w14:textId="77777777" w:rsidR="00186BF3" w:rsidRDefault="00186BF3" w:rsidP="00186BF3">
      <w:pPr>
        <w:rPr>
          <w:rFonts w:eastAsia="Arial" w:cs="Arial"/>
          <w:b/>
          <w:bCs/>
          <w:color w:val="006078"/>
          <w:szCs w:val="22"/>
          <w:lang w:val="es-ES"/>
        </w:rPr>
      </w:pPr>
    </w:p>
    <w:p w14:paraId="33580ACB" w14:textId="77777777" w:rsidR="002D647E" w:rsidRDefault="002D647E" w:rsidP="00186BF3">
      <w:pPr>
        <w:rPr>
          <w:rFonts w:eastAsia="Arial" w:cs="Arial"/>
          <w:b/>
          <w:bCs/>
          <w:color w:val="006078"/>
          <w:szCs w:val="22"/>
          <w:lang w:val="es-ES"/>
        </w:rPr>
      </w:pPr>
    </w:p>
    <w:p w14:paraId="0AA770C1" w14:textId="4DF603C1" w:rsidR="00186BF3" w:rsidRDefault="00186BF3" w:rsidP="00186BF3">
      <w:pPr>
        <w:rPr>
          <w:rFonts w:eastAsia="Arial" w:cs="Arial"/>
          <w:b/>
          <w:bCs/>
          <w:color w:val="006078"/>
          <w:szCs w:val="22"/>
          <w:lang w:val="es-ES"/>
        </w:rPr>
      </w:pPr>
      <w:r w:rsidRPr="000E3C6B">
        <w:rPr>
          <w:rFonts w:eastAsia="Arial" w:cs="Arial"/>
          <w:b/>
          <w:bCs/>
          <w:color w:val="006078"/>
          <w:szCs w:val="22"/>
          <w:lang w:val="es-ES"/>
        </w:rPr>
        <w:t>A.OG.202</w:t>
      </w:r>
      <w:r w:rsidR="003F1FAE">
        <w:rPr>
          <w:rFonts w:eastAsia="Arial" w:cs="Arial"/>
          <w:b/>
          <w:bCs/>
          <w:color w:val="006078"/>
          <w:szCs w:val="22"/>
          <w:lang w:val="es-ES"/>
        </w:rPr>
        <w:t>1.</w:t>
      </w:r>
      <w:r w:rsidR="00BF2A82">
        <w:rPr>
          <w:rFonts w:eastAsia="Arial" w:cs="Arial"/>
          <w:b/>
          <w:bCs/>
          <w:color w:val="006078"/>
          <w:szCs w:val="22"/>
          <w:lang w:val="es-ES"/>
        </w:rPr>
        <w:t>26</w:t>
      </w:r>
    </w:p>
    <w:p w14:paraId="0AC58CAB" w14:textId="22325797" w:rsidR="00D764DE" w:rsidRDefault="00702091" w:rsidP="00C46A89">
      <w:r w:rsidRPr="00702091">
        <w:t xml:space="preserve">Se aprueba el </w:t>
      </w:r>
      <w:r w:rsidR="006A468D">
        <w:t>O</w:t>
      </w:r>
      <w:r w:rsidRPr="00702091">
        <w:t xml:space="preserve">rden del día de la </w:t>
      </w:r>
      <w:r w:rsidR="006A468D">
        <w:t>C</w:t>
      </w:r>
      <w:r w:rsidRPr="00702091">
        <w:t xml:space="preserve">uarta </w:t>
      </w:r>
      <w:r w:rsidR="006A468D">
        <w:t>S</w:t>
      </w:r>
      <w:r w:rsidRPr="00702091">
        <w:t xml:space="preserve">esión </w:t>
      </w:r>
      <w:r w:rsidR="006A468D">
        <w:t>O</w:t>
      </w:r>
      <w:r w:rsidRPr="00702091">
        <w:t>rdinaria del Órgano de Gobierno de la Secretaría Ejecutiva del Sistema Estatal Anticorrupción de Jalisco, celebrada el 29 de noviembre de 2021 a las 17:00 horas.</w:t>
      </w:r>
    </w:p>
    <w:p w14:paraId="01018992" w14:textId="77777777" w:rsidR="00702091" w:rsidRPr="00C46A89" w:rsidRDefault="00702091" w:rsidP="00C46A89">
      <w:pPr>
        <w:rPr>
          <w:rFonts w:eastAsia="Arial" w:cs="Arial"/>
          <w:szCs w:val="22"/>
          <w:lang w:val="es-ES"/>
        </w:rPr>
      </w:pPr>
    </w:p>
    <w:p w14:paraId="6CFACE2B" w14:textId="3C440BA7" w:rsidR="00D764DE" w:rsidRDefault="002A4D41" w:rsidP="002A4D41">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1.2</w:t>
      </w:r>
      <w:r w:rsidR="00702091">
        <w:rPr>
          <w:rFonts w:eastAsia="Arial" w:cs="Arial"/>
          <w:b/>
          <w:bCs/>
          <w:color w:val="006078"/>
          <w:szCs w:val="22"/>
          <w:lang w:val="es-ES"/>
        </w:rPr>
        <w:t>7</w:t>
      </w:r>
    </w:p>
    <w:p w14:paraId="70073808" w14:textId="0056F135" w:rsidR="009E1304" w:rsidRDefault="00C909ED" w:rsidP="002A4D41">
      <w:r w:rsidRPr="00C909ED">
        <w:t xml:space="preserve">Se aprueba el </w:t>
      </w:r>
      <w:r w:rsidR="006A468D">
        <w:t>A</w:t>
      </w:r>
      <w:r w:rsidRPr="00C909ED">
        <w:t>cta de la sesión celebrada el 12 de agosto de 2021.</w:t>
      </w:r>
    </w:p>
    <w:p w14:paraId="70754DDA" w14:textId="77777777" w:rsidR="00C909ED" w:rsidRDefault="00C909ED" w:rsidP="002A4D41"/>
    <w:p w14:paraId="1ADD395F" w14:textId="17A675CE" w:rsidR="009E1304" w:rsidRDefault="009E1304" w:rsidP="002A4D41">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1.2</w:t>
      </w:r>
      <w:r w:rsidR="00C909ED">
        <w:rPr>
          <w:rFonts w:eastAsia="Arial" w:cs="Arial"/>
          <w:b/>
          <w:bCs/>
          <w:color w:val="006078"/>
          <w:szCs w:val="22"/>
          <w:lang w:val="es-ES"/>
        </w:rPr>
        <w:t>8</w:t>
      </w:r>
    </w:p>
    <w:p w14:paraId="35BAE38B" w14:textId="4924B623" w:rsidR="00FE4BAC" w:rsidRDefault="005C65A4" w:rsidP="002A4D41">
      <w:r w:rsidRPr="005C65A4">
        <w:t xml:space="preserve">Se le tiene presentando y se aprueba a la </w:t>
      </w:r>
      <w:proofErr w:type="gramStart"/>
      <w:r w:rsidRPr="005C65A4">
        <w:t>Secretaria Técnica</w:t>
      </w:r>
      <w:proofErr w:type="gramEnd"/>
      <w:r w:rsidRPr="005C65A4">
        <w:t xml:space="preserve">, el Informe de </w:t>
      </w:r>
      <w:r w:rsidR="006A468D">
        <w:t>A</w:t>
      </w:r>
      <w:r w:rsidRPr="005C65A4">
        <w:t xml:space="preserve">ctividades que rinde de </w:t>
      </w:r>
      <w:r w:rsidR="00B97A52">
        <w:t>j</w:t>
      </w:r>
      <w:r w:rsidRPr="005C65A4">
        <w:t>ulio-</w:t>
      </w:r>
      <w:r w:rsidR="00B97A52">
        <w:t>s</w:t>
      </w:r>
      <w:r w:rsidRPr="005C65A4">
        <w:t>eptiembre 2021 de la Secretaría Ejecutiva.</w:t>
      </w:r>
    </w:p>
    <w:p w14:paraId="1DCEC195" w14:textId="77777777" w:rsidR="005C65A4" w:rsidRDefault="005C65A4" w:rsidP="00830288"/>
    <w:p w14:paraId="7AFED71C" w14:textId="393DABFE" w:rsidR="00FE4BAC" w:rsidRDefault="00FE4BAC" w:rsidP="00830288">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1.2</w:t>
      </w:r>
      <w:r w:rsidR="005C65A4">
        <w:rPr>
          <w:rFonts w:eastAsia="Arial" w:cs="Arial"/>
          <w:b/>
          <w:bCs/>
          <w:color w:val="006078"/>
          <w:szCs w:val="22"/>
          <w:lang w:val="es-ES"/>
        </w:rPr>
        <w:t>9</w:t>
      </w:r>
    </w:p>
    <w:p w14:paraId="02EB96E3" w14:textId="206C2E77" w:rsidR="00BF044B" w:rsidRDefault="008C0628" w:rsidP="00830288">
      <w:r w:rsidRPr="008C0628">
        <w:t xml:space="preserve">Se aprueba renovar el nombramiento del </w:t>
      </w:r>
      <w:proofErr w:type="gramStart"/>
      <w:r w:rsidRPr="008C0628">
        <w:t>Director</w:t>
      </w:r>
      <w:proofErr w:type="gramEnd"/>
      <w:r w:rsidRPr="008C0628">
        <w:t xml:space="preserve"> de Tecnologías y Plataformas con una vigencia a partir del 1 de enero de 2022 al 3</w:t>
      </w:r>
      <w:r w:rsidR="00BB78A4">
        <w:t>0</w:t>
      </w:r>
      <w:r w:rsidRPr="008C0628">
        <w:t xml:space="preserve"> de abril de 2022, y se instruye a la Secretaria Técnica para expedir el nombramiento con los requisitos legales correspondientes.</w:t>
      </w:r>
    </w:p>
    <w:p w14:paraId="6BFC81AA" w14:textId="77777777" w:rsidR="008C0628" w:rsidRDefault="008C0628" w:rsidP="00830288"/>
    <w:p w14:paraId="0A60EEE1" w14:textId="611B5DDA" w:rsidR="00BF044B" w:rsidRDefault="00BF044B" w:rsidP="00830288">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w:t>
      </w:r>
      <w:r w:rsidR="008C0628">
        <w:rPr>
          <w:rFonts w:eastAsia="Arial" w:cs="Arial"/>
          <w:b/>
          <w:bCs/>
          <w:color w:val="006078"/>
          <w:szCs w:val="22"/>
          <w:lang w:val="es-ES"/>
        </w:rPr>
        <w:t>30</w:t>
      </w:r>
    </w:p>
    <w:p w14:paraId="36FBB759" w14:textId="68316256" w:rsidR="00C21A92" w:rsidRPr="00BF044B" w:rsidRDefault="008E1291" w:rsidP="00830288">
      <w:pPr>
        <w:spacing w:after="160" w:line="259" w:lineRule="auto"/>
      </w:pPr>
      <w:r w:rsidRPr="008E1291">
        <w:t xml:space="preserve">Se aprueba que la Secretaría Ejecutiva realice los pagos en la forma y por los montos en los que solicita, durante el mes de enero del 2022, con la finalidad de garantizar el funcionamiento permanente del organismo, en tanto se aprueba el </w:t>
      </w:r>
      <w:r w:rsidR="006A468D">
        <w:t>P</w:t>
      </w:r>
      <w:r w:rsidRPr="008E1291">
        <w:t xml:space="preserve">resupuesto de </w:t>
      </w:r>
      <w:r w:rsidR="006A468D">
        <w:t>E</w:t>
      </w:r>
      <w:r w:rsidRPr="008E1291">
        <w:t xml:space="preserve">gresos para el siguiente </w:t>
      </w:r>
      <w:r w:rsidR="006A468D">
        <w:t>E</w:t>
      </w:r>
      <w:r w:rsidRPr="008E1291">
        <w:t>jercicio presupuestal.</w:t>
      </w:r>
    </w:p>
    <w:p w14:paraId="2162A5A2" w14:textId="19DCD419" w:rsidR="00A03256" w:rsidRDefault="001256ED" w:rsidP="001256ED">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w:t>
      </w:r>
      <w:r w:rsidR="008E1291">
        <w:rPr>
          <w:rFonts w:eastAsia="Arial" w:cs="Arial"/>
          <w:b/>
          <w:bCs/>
          <w:color w:val="006078"/>
          <w:szCs w:val="22"/>
          <w:lang w:val="es-ES"/>
        </w:rPr>
        <w:t>31</w:t>
      </w:r>
    </w:p>
    <w:p w14:paraId="54DE1121" w14:textId="7D0FD772" w:rsidR="0066460B" w:rsidRDefault="00BA5A83" w:rsidP="0066460B">
      <w:r w:rsidRPr="00BA5A83">
        <w:t>Se aprueban las reformas y adhesiones de las Políticas, Bases y Lineamientos para la Adquisición, Enajenación, Arrendamiento de Bienes, Contratación de Servicios y Manejo de Almacenes (POBALINES) de la Secretaría Ejecutiva, en la forma en la que se describe en el documento anexo, mismo que deberá publicarse en la página web de la SESAJ y actualizarse cuando sea necesario.</w:t>
      </w:r>
    </w:p>
    <w:p w14:paraId="56315AAE" w14:textId="77777777" w:rsidR="00BA5A83" w:rsidRPr="00BF044B" w:rsidRDefault="00BA5A83" w:rsidP="0066460B"/>
    <w:p w14:paraId="2D8A6D00" w14:textId="4B5F8700" w:rsidR="00A03256" w:rsidRDefault="007B52BF" w:rsidP="007B52BF">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w:t>
      </w:r>
      <w:r w:rsidR="00BA5A83">
        <w:rPr>
          <w:rFonts w:eastAsia="Arial" w:cs="Arial"/>
          <w:b/>
          <w:bCs/>
          <w:color w:val="006078"/>
          <w:szCs w:val="22"/>
          <w:lang w:val="es-ES"/>
        </w:rPr>
        <w:t>32</w:t>
      </w:r>
    </w:p>
    <w:p w14:paraId="4649A70B" w14:textId="4996744E" w:rsidR="000366DF" w:rsidRDefault="008403C5" w:rsidP="00830288">
      <w:pPr>
        <w:spacing w:after="160" w:line="259" w:lineRule="auto"/>
      </w:pPr>
      <w:r w:rsidRPr="008403C5">
        <w:t xml:space="preserve">Se le tiene a la </w:t>
      </w:r>
      <w:proofErr w:type="gramStart"/>
      <w:r w:rsidRPr="008403C5">
        <w:t>Secretaria Técnica</w:t>
      </w:r>
      <w:proofErr w:type="gramEnd"/>
      <w:r w:rsidRPr="008403C5">
        <w:t xml:space="preserve"> informando las observaciones y resultados de la </w:t>
      </w:r>
      <w:r w:rsidR="006A468D">
        <w:t>a</w:t>
      </w:r>
      <w:r w:rsidRPr="008403C5">
        <w:t>uditoría practicada por el Órgano Interno de Control de la Secretaría Ejecutiva, así como las gestiones que llevará a cabo ante la Secretaría de la Hacienda Pública.</w:t>
      </w:r>
    </w:p>
    <w:p w14:paraId="7BEF7013" w14:textId="779EA412" w:rsidR="0066460B" w:rsidRPr="008403C5" w:rsidRDefault="008403C5" w:rsidP="00830288">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1.33</w:t>
      </w:r>
    </w:p>
    <w:p w14:paraId="6DF42B59" w14:textId="2F42F3E7" w:rsidR="0066460B" w:rsidRDefault="00830288" w:rsidP="00830288">
      <w:pPr>
        <w:spacing w:after="160" w:line="259" w:lineRule="auto"/>
      </w:pPr>
      <w:r w:rsidRPr="00830288">
        <w:t xml:space="preserve">Se aprueba que la </w:t>
      </w:r>
      <w:r w:rsidR="006A468D">
        <w:t>P</w:t>
      </w:r>
      <w:r w:rsidRPr="00830288">
        <w:t xml:space="preserve">rimera </w:t>
      </w:r>
      <w:r w:rsidR="006A468D">
        <w:t>S</w:t>
      </w:r>
      <w:r w:rsidRPr="00830288">
        <w:t xml:space="preserve">esión </w:t>
      </w:r>
      <w:r w:rsidR="006A468D">
        <w:t>O</w:t>
      </w:r>
      <w:r w:rsidRPr="00830288">
        <w:t xml:space="preserve">rdinaria del </w:t>
      </w:r>
      <w:r w:rsidR="006A468D">
        <w:t>E</w:t>
      </w:r>
      <w:r w:rsidRPr="00830288">
        <w:t>jercicio 2022 se lleve a cabo el 27 de enero de 2022 a las 17:00 horas, en las instalaciones de alguna de las instituciones de quienes integran el Órgano de Gobierno de la Secretaría Ejecutiva.</w:t>
      </w:r>
    </w:p>
    <w:p w14:paraId="3FB342A3" w14:textId="77777777" w:rsidR="00B52FAF" w:rsidRDefault="00B52FAF" w:rsidP="00FB78B7">
      <w:pPr>
        <w:spacing w:after="160" w:line="259" w:lineRule="auto"/>
        <w:jc w:val="left"/>
      </w:pPr>
    </w:p>
    <w:p w14:paraId="0D79A6B4" w14:textId="7B80F469" w:rsidR="00B41989" w:rsidRDefault="00B41989">
      <w:pPr>
        <w:spacing w:after="160" w:line="259" w:lineRule="auto"/>
        <w:jc w:val="left"/>
      </w:pPr>
      <w:r>
        <w:br w:type="page"/>
      </w:r>
    </w:p>
    <w:p w14:paraId="0AA770D8" w14:textId="14E0C227" w:rsidR="00186BF3" w:rsidRPr="00C624C7" w:rsidRDefault="00186BF3" w:rsidP="00C624C7">
      <w:pPr>
        <w:pStyle w:val="Prrafodelista"/>
        <w:numPr>
          <w:ilvl w:val="0"/>
          <w:numId w:val="7"/>
        </w:numPr>
        <w:spacing w:after="160" w:line="259" w:lineRule="auto"/>
        <w:rPr>
          <w:rFonts w:eastAsia="Arial" w:cs="Arial"/>
          <w:b/>
          <w:bCs/>
          <w:color w:val="006078"/>
          <w:szCs w:val="22"/>
        </w:rPr>
      </w:pPr>
      <w:r w:rsidRPr="00C624C7">
        <w:rPr>
          <w:rFonts w:eastAsia="Arial" w:cs="Arial"/>
          <w:b/>
          <w:bCs/>
          <w:color w:val="006078"/>
          <w:szCs w:val="22"/>
        </w:rPr>
        <w:lastRenderedPageBreak/>
        <w:t xml:space="preserve">Clausura de la </w:t>
      </w:r>
      <w:r w:rsidR="00B62BFB">
        <w:rPr>
          <w:rFonts w:eastAsia="Arial" w:cs="Arial"/>
          <w:b/>
          <w:bCs/>
          <w:color w:val="006078"/>
          <w:szCs w:val="22"/>
        </w:rPr>
        <w:t>s</w:t>
      </w:r>
      <w:r w:rsidRPr="00C624C7">
        <w:rPr>
          <w:rFonts w:eastAsia="Arial" w:cs="Arial"/>
          <w:b/>
          <w:bCs/>
          <w:color w:val="006078"/>
          <w:szCs w:val="22"/>
        </w:rPr>
        <w:t>esión</w:t>
      </w:r>
    </w:p>
    <w:p w14:paraId="0AA770D9" w14:textId="13572653" w:rsidR="00186BF3" w:rsidRPr="001B4D60" w:rsidRDefault="00186BF3" w:rsidP="00186BF3">
      <w:pPr>
        <w:rPr>
          <w:szCs w:val="22"/>
        </w:rPr>
      </w:pPr>
      <w:r w:rsidRPr="00C624C7">
        <w:rPr>
          <w:szCs w:val="22"/>
        </w:rPr>
        <w:t>Se da por clausurada la</w:t>
      </w:r>
      <w:r w:rsidR="00CD5F15" w:rsidRPr="00C624C7">
        <w:rPr>
          <w:szCs w:val="22"/>
        </w:rPr>
        <w:t xml:space="preserve"> </w:t>
      </w:r>
      <w:r w:rsidR="00B41989">
        <w:rPr>
          <w:szCs w:val="22"/>
        </w:rPr>
        <w:t>C</w:t>
      </w:r>
      <w:r w:rsidR="003D2326" w:rsidRPr="00C624C7">
        <w:rPr>
          <w:szCs w:val="22"/>
        </w:rPr>
        <w:t>uarta</w:t>
      </w:r>
      <w:r w:rsidR="00CD5F15" w:rsidRPr="00C624C7">
        <w:rPr>
          <w:szCs w:val="22"/>
        </w:rPr>
        <w:t xml:space="preserve"> </w:t>
      </w:r>
      <w:r w:rsidR="00B41989">
        <w:rPr>
          <w:szCs w:val="22"/>
        </w:rPr>
        <w:t>S</w:t>
      </w:r>
      <w:r w:rsidRPr="00C624C7">
        <w:rPr>
          <w:szCs w:val="22"/>
        </w:rPr>
        <w:t>esión</w:t>
      </w:r>
      <w:r w:rsidR="00CD5F15" w:rsidRPr="00C624C7">
        <w:rPr>
          <w:szCs w:val="22"/>
        </w:rPr>
        <w:t xml:space="preserve"> </w:t>
      </w:r>
      <w:r w:rsidR="00B41989">
        <w:rPr>
          <w:szCs w:val="22"/>
        </w:rPr>
        <w:t>O</w:t>
      </w:r>
      <w:r w:rsidR="00CD5F15" w:rsidRPr="00C624C7">
        <w:rPr>
          <w:szCs w:val="22"/>
        </w:rPr>
        <w:t>rdinaria siendo</w:t>
      </w:r>
      <w:r w:rsidRPr="00C624C7">
        <w:rPr>
          <w:szCs w:val="22"/>
        </w:rPr>
        <w:t xml:space="preserve"> las </w:t>
      </w:r>
      <w:r w:rsidR="007844F5" w:rsidRPr="00C624C7">
        <w:rPr>
          <w:rFonts w:cs="Arial"/>
          <w:szCs w:val="22"/>
        </w:rPr>
        <w:t>17</w:t>
      </w:r>
      <w:r w:rsidR="00A03256" w:rsidRPr="00C624C7">
        <w:rPr>
          <w:rFonts w:cs="Arial"/>
          <w:szCs w:val="22"/>
        </w:rPr>
        <w:t>:</w:t>
      </w:r>
      <w:r w:rsidR="007844F5" w:rsidRPr="00C624C7">
        <w:rPr>
          <w:rFonts w:cs="Arial"/>
          <w:szCs w:val="22"/>
        </w:rPr>
        <w:t>39</w:t>
      </w:r>
      <w:r w:rsidR="00A03256" w:rsidRPr="00C624C7">
        <w:rPr>
          <w:rFonts w:cs="Arial"/>
          <w:szCs w:val="22"/>
        </w:rPr>
        <w:t xml:space="preserve"> horas</w:t>
      </w:r>
      <w:r w:rsidR="00CD5F15" w:rsidRPr="00C624C7">
        <w:rPr>
          <w:rFonts w:cs="Arial"/>
          <w:szCs w:val="22"/>
        </w:rPr>
        <w:t xml:space="preserve"> </w:t>
      </w:r>
      <w:r w:rsidRPr="00C624C7">
        <w:rPr>
          <w:szCs w:val="22"/>
        </w:rPr>
        <w:t xml:space="preserve">del </w:t>
      </w:r>
      <w:r w:rsidR="003D2326" w:rsidRPr="00C624C7">
        <w:rPr>
          <w:szCs w:val="22"/>
        </w:rPr>
        <w:t>29</w:t>
      </w:r>
      <w:r w:rsidR="00CD5F15" w:rsidRPr="00C624C7">
        <w:rPr>
          <w:szCs w:val="22"/>
        </w:rPr>
        <w:t xml:space="preserve"> </w:t>
      </w:r>
      <w:r w:rsidRPr="006A1FF9">
        <w:rPr>
          <w:szCs w:val="22"/>
        </w:rPr>
        <w:t xml:space="preserve">de </w:t>
      </w:r>
      <w:r w:rsidR="003D2326">
        <w:rPr>
          <w:szCs w:val="22"/>
        </w:rPr>
        <w:t>noviembre</w:t>
      </w:r>
      <w:r w:rsidRPr="006A1FF9">
        <w:rPr>
          <w:szCs w:val="22"/>
        </w:rPr>
        <w:t xml:space="preserve"> de 202</w:t>
      </w:r>
      <w:r w:rsidR="0078192B" w:rsidRPr="006A1FF9">
        <w:rPr>
          <w:szCs w:val="22"/>
        </w:rPr>
        <w:t>1</w:t>
      </w:r>
      <w:r w:rsidR="006A1FF9">
        <w:rPr>
          <w:szCs w:val="22"/>
        </w:rPr>
        <w:t>.</w:t>
      </w:r>
    </w:p>
    <w:p w14:paraId="0AA7711A" w14:textId="0C0E0E33" w:rsidR="00186BF3" w:rsidRDefault="00186BF3" w:rsidP="00186BF3">
      <w:pPr>
        <w:tabs>
          <w:tab w:val="left" w:pos="2610"/>
        </w:tabs>
        <w:rPr>
          <w:rFonts w:eastAsia="Arial" w:cs="Arial"/>
          <w:szCs w:val="22"/>
          <w:lang w:val="es-ES"/>
        </w:rPr>
      </w:pPr>
    </w:p>
    <w:p w14:paraId="1039B894" w14:textId="7E633639" w:rsidR="007F4F51" w:rsidRPr="007C7FD9" w:rsidRDefault="007F4F51" w:rsidP="007F4F51">
      <w:pPr>
        <w:jc w:val="center"/>
        <w:rPr>
          <w:b/>
          <w:bCs/>
          <w:color w:val="2D5D74"/>
          <w:sz w:val="28"/>
          <w:szCs w:val="28"/>
          <w:highlight w:val="white"/>
          <w:lang w:val="es-ES"/>
        </w:rPr>
      </w:pPr>
      <w:r w:rsidRPr="007C7FD9">
        <w:rPr>
          <w:b/>
          <w:bCs/>
          <w:color w:val="2D5D74"/>
          <w:sz w:val="28"/>
          <w:szCs w:val="28"/>
          <w:highlight w:val="white"/>
          <w:lang w:val="es-ES"/>
        </w:rPr>
        <w:t>Órgano de Gobierno de la Secretaría Ejecutiva</w:t>
      </w:r>
    </w:p>
    <w:p w14:paraId="116ACF33" w14:textId="77777777" w:rsidR="007F4F51" w:rsidRDefault="007F4F51" w:rsidP="007F4F51">
      <w:pPr>
        <w:jc w:val="center"/>
        <w:rPr>
          <w:b/>
          <w:bCs/>
          <w:sz w:val="16"/>
          <w:szCs w:val="16"/>
          <w:highlight w:val="white"/>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14:paraId="60646EDC" w14:textId="77777777" w:rsidTr="00E74C2E">
        <w:trPr>
          <w:jc w:val="center"/>
        </w:trPr>
        <w:tc>
          <w:tcPr>
            <w:tcW w:w="4962" w:type="dxa"/>
          </w:tcPr>
          <w:p w14:paraId="499B8B4D" w14:textId="77777777" w:rsidR="007F4F51" w:rsidRDefault="007F4F51" w:rsidP="00E74C2E">
            <w:pPr>
              <w:rPr>
                <w:highlight w:val="white"/>
              </w:rPr>
            </w:pPr>
          </w:p>
          <w:p w14:paraId="6F3BF684" w14:textId="77777777" w:rsidR="007F4F51" w:rsidRDefault="007F4F51" w:rsidP="00E74C2E">
            <w:pPr>
              <w:rPr>
                <w:highlight w:val="white"/>
              </w:rPr>
            </w:pPr>
          </w:p>
          <w:p w14:paraId="6A6D1538" w14:textId="77777777" w:rsidR="007F4F51" w:rsidRDefault="007F4F51" w:rsidP="00E74C2E">
            <w:pPr>
              <w:rPr>
                <w:highlight w:val="white"/>
              </w:rPr>
            </w:pPr>
          </w:p>
          <w:p w14:paraId="75D3FB81" w14:textId="77777777" w:rsidR="007F4F51" w:rsidRDefault="007F4F51" w:rsidP="00E74C2E">
            <w:pPr>
              <w:rPr>
                <w:highlight w:val="white"/>
              </w:rPr>
            </w:pPr>
          </w:p>
        </w:tc>
      </w:tr>
      <w:tr w:rsidR="007F4F51" w14:paraId="1258E227" w14:textId="77777777" w:rsidTr="00E74C2E">
        <w:trPr>
          <w:jc w:val="center"/>
        </w:trPr>
        <w:tc>
          <w:tcPr>
            <w:tcW w:w="4962" w:type="dxa"/>
          </w:tcPr>
          <w:p w14:paraId="140F71F4" w14:textId="77777777" w:rsidR="000C0919" w:rsidRDefault="000C0919" w:rsidP="00E74C2E">
            <w:pPr>
              <w:jc w:val="center"/>
              <w:rPr>
                <w:b/>
                <w:bCs/>
                <w:color w:val="003B51"/>
                <w:highlight w:val="white"/>
              </w:rPr>
            </w:pPr>
            <w:r w:rsidRPr="000C0919">
              <w:rPr>
                <w:b/>
                <w:bCs/>
                <w:color w:val="003B51"/>
              </w:rPr>
              <w:t>José de Jesús Ibarra Cárdenas</w:t>
            </w:r>
            <w:r w:rsidRPr="000C0919">
              <w:rPr>
                <w:b/>
                <w:bCs/>
                <w:color w:val="003B51"/>
                <w:highlight w:val="white"/>
              </w:rPr>
              <w:t xml:space="preserve"> </w:t>
            </w:r>
          </w:p>
          <w:p w14:paraId="2F721D6B" w14:textId="445CA88A" w:rsidR="00BB1F1B" w:rsidRDefault="007F4F51" w:rsidP="00BB1F1B">
            <w:pPr>
              <w:jc w:val="center"/>
              <w:rPr>
                <w:sz w:val="20"/>
                <w:szCs w:val="20"/>
                <w:highlight w:val="white"/>
              </w:rPr>
            </w:pPr>
            <w:r w:rsidRPr="00F949E1">
              <w:rPr>
                <w:sz w:val="20"/>
                <w:szCs w:val="20"/>
                <w:highlight w:val="white"/>
              </w:rPr>
              <w:t>President</w:t>
            </w:r>
            <w:r w:rsidR="003D2326">
              <w:rPr>
                <w:sz w:val="20"/>
                <w:szCs w:val="20"/>
                <w:highlight w:val="white"/>
              </w:rPr>
              <w:t>e</w:t>
            </w:r>
            <w:r w:rsidRPr="00F949E1">
              <w:rPr>
                <w:sz w:val="20"/>
                <w:szCs w:val="20"/>
                <w:highlight w:val="white"/>
              </w:rPr>
              <w:t xml:space="preserve"> del</w:t>
            </w:r>
            <w:r w:rsidRPr="00037482">
              <w:rPr>
                <w:sz w:val="20"/>
                <w:szCs w:val="20"/>
                <w:highlight w:val="white"/>
              </w:rPr>
              <w:t xml:space="preserve"> </w:t>
            </w:r>
            <w:proofErr w:type="gramStart"/>
            <w:r w:rsidRPr="00037482">
              <w:rPr>
                <w:sz w:val="20"/>
                <w:szCs w:val="20"/>
                <w:highlight w:val="white"/>
              </w:rPr>
              <w:t>President</w:t>
            </w:r>
            <w:r w:rsidR="00B97A52">
              <w:rPr>
                <w:sz w:val="20"/>
                <w:szCs w:val="20"/>
                <w:highlight w:val="white"/>
              </w:rPr>
              <w:t>e</w:t>
            </w:r>
            <w:proofErr w:type="gramEnd"/>
            <w:r w:rsidRPr="00037482">
              <w:rPr>
                <w:sz w:val="20"/>
                <w:szCs w:val="20"/>
                <w:highlight w:val="white"/>
              </w:rPr>
              <w:t xml:space="preserve"> del Comité de Participación Social</w:t>
            </w:r>
            <w:r w:rsidR="00BB1F1B">
              <w:rPr>
                <w:sz w:val="20"/>
                <w:szCs w:val="20"/>
                <w:highlight w:val="white"/>
              </w:rPr>
              <w:t xml:space="preserve"> y </w:t>
            </w:r>
            <w:r w:rsidR="00BB1F1B" w:rsidRPr="00F949E1">
              <w:rPr>
                <w:sz w:val="20"/>
                <w:szCs w:val="20"/>
                <w:highlight w:val="white"/>
              </w:rPr>
              <w:t xml:space="preserve">Órgano de Gobierno </w:t>
            </w:r>
          </w:p>
          <w:p w14:paraId="47DF6989" w14:textId="77777777" w:rsidR="00BB1F1B" w:rsidRDefault="00BB1F1B" w:rsidP="00BB1F1B">
            <w:pPr>
              <w:jc w:val="center"/>
              <w:rPr>
                <w:sz w:val="20"/>
                <w:szCs w:val="20"/>
                <w:highlight w:val="white"/>
              </w:rPr>
            </w:pPr>
            <w:r w:rsidRPr="00F949E1">
              <w:rPr>
                <w:sz w:val="20"/>
                <w:szCs w:val="20"/>
                <w:highlight w:val="white"/>
              </w:rPr>
              <w:t>de la Secretaría Ejecu</w:t>
            </w:r>
            <w:r w:rsidRPr="00037482">
              <w:rPr>
                <w:sz w:val="20"/>
                <w:szCs w:val="20"/>
                <w:highlight w:val="white"/>
              </w:rPr>
              <w:t xml:space="preserve">tiva </w:t>
            </w:r>
          </w:p>
          <w:p w14:paraId="3FF76E8D" w14:textId="60E09A8A" w:rsidR="007F4F51" w:rsidRPr="003D4547" w:rsidRDefault="007F4F51" w:rsidP="00BB1F1B">
            <w:pPr>
              <w:jc w:val="center"/>
              <w:rPr>
                <w:sz w:val="20"/>
                <w:szCs w:val="20"/>
                <w:highlight w:val="white"/>
              </w:rPr>
            </w:pPr>
          </w:p>
        </w:tc>
      </w:tr>
    </w:tbl>
    <w:p w14:paraId="76E8BE38" w14:textId="77777777" w:rsidR="007F4F51" w:rsidRPr="00B27173" w:rsidRDefault="007F4F51" w:rsidP="007F4F51">
      <w:pPr>
        <w:jc w:val="center"/>
        <w:rPr>
          <w:b/>
          <w:bCs/>
          <w:sz w:val="6"/>
          <w:szCs w:val="6"/>
          <w:highlight w:val="white"/>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276"/>
        <w:gridCol w:w="4294"/>
      </w:tblGrid>
      <w:tr w:rsidR="007F4F51" w14:paraId="6285C388" w14:textId="77777777" w:rsidTr="000F42CD">
        <w:tc>
          <w:tcPr>
            <w:tcW w:w="4268" w:type="dxa"/>
            <w:tcBorders>
              <w:bottom w:val="single" w:sz="4" w:space="0" w:color="auto"/>
            </w:tcBorders>
          </w:tcPr>
          <w:p w14:paraId="59D65231" w14:textId="77777777" w:rsidR="007F4F51" w:rsidRDefault="007F4F51" w:rsidP="00E74C2E">
            <w:pPr>
              <w:rPr>
                <w:highlight w:val="white"/>
              </w:rPr>
            </w:pPr>
          </w:p>
          <w:p w14:paraId="0E1C18B7" w14:textId="77777777" w:rsidR="007F4F51" w:rsidRDefault="007F4F51" w:rsidP="00E74C2E">
            <w:pPr>
              <w:rPr>
                <w:highlight w:val="white"/>
              </w:rPr>
            </w:pPr>
          </w:p>
          <w:p w14:paraId="66ECE212" w14:textId="77777777" w:rsidR="007F4F51" w:rsidRDefault="007F4F51" w:rsidP="00E74C2E">
            <w:pPr>
              <w:rPr>
                <w:highlight w:val="white"/>
              </w:rPr>
            </w:pPr>
          </w:p>
          <w:p w14:paraId="28A9B238" w14:textId="77777777" w:rsidR="007F4F51" w:rsidRDefault="007F4F51" w:rsidP="00E74C2E">
            <w:pPr>
              <w:rPr>
                <w:highlight w:val="white"/>
              </w:rPr>
            </w:pPr>
          </w:p>
        </w:tc>
        <w:tc>
          <w:tcPr>
            <w:tcW w:w="276" w:type="dxa"/>
          </w:tcPr>
          <w:p w14:paraId="1126D47B" w14:textId="77777777" w:rsidR="007F4F51" w:rsidRDefault="007F4F51" w:rsidP="00E74C2E">
            <w:pPr>
              <w:rPr>
                <w:highlight w:val="white"/>
              </w:rPr>
            </w:pPr>
          </w:p>
        </w:tc>
        <w:tc>
          <w:tcPr>
            <w:tcW w:w="4294" w:type="dxa"/>
            <w:tcBorders>
              <w:bottom w:val="single" w:sz="4" w:space="0" w:color="auto"/>
            </w:tcBorders>
          </w:tcPr>
          <w:p w14:paraId="19B226C3" w14:textId="77777777" w:rsidR="007F4F51" w:rsidRDefault="007F4F51" w:rsidP="00E74C2E">
            <w:pPr>
              <w:rPr>
                <w:highlight w:val="white"/>
              </w:rPr>
            </w:pPr>
          </w:p>
        </w:tc>
      </w:tr>
      <w:tr w:rsidR="007F4F51" w14:paraId="68BBDACB" w14:textId="77777777" w:rsidTr="000F42CD">
        <w:tc>
          <w:tcPr>
            <w:tcW w:w="4268" w:type="dxa"/>
            <w:tcBorders>
              <w:top w:val="single" w:sz="4" w:space="0" w:color="auto"/>
            </w:tcBorders>
          </w:tcPr>
          <w:p w14:paraId="40AB1731" w14:textId="77777777" w:rsidR="007F4F51" w:rsidRPr="007C7FD9" w:rsidRDefault="007F4F51" w:rsidP="00E74C2E">
            <w:pPr>
              <w:jc w:val="center"/>
              <w:rPr>
                <w:b/>
                <w:bCs/>
                <w:color w:val="003B51"/>
                <w:highlight w:val="white"/>
                <w:lang w:val="es-ES"/>
              </w:rPr>
            </w:pPr>
            <w:r w:rsidRPr="007C7FD9">
              <w:rPr>
                <w:b/>
                <w:bCs/>
                <w:color w:val="003B51"/>
                <w:highlight w:val="white"/>
                <w:lang w:val="es-ES"/>
              </w:rPr>
              <w:t>Jorge Alejandro Ortiz Ramírez</w:t>
            </w:r>
          </w:p>
          <w:p w14:paraId="7EA58405" w14:textId="77777777" w:rsidR="007F4F51" w:rsidRPr="00F949E1" w:rsidRDefault="007F4F51" w:rsidP="00E74C2E">
            <w:pPr>
              <w:jc w:val="center"/>
              <w:rPr>
                <w:bCs/>
                <w:sz w:val="20"/>
                <w:szCs w:val="20"/>
                <w:highlight w:val="white"/>
                <w:lang w:val="es-ES"/>
              </w:rPr>
            </w:pPr>
            <w:r w:rsidRPr="00F949E1">
              <w:rPr>
                <w:sz w:val="20"/>
                <w:szCs w:val="20"/>
                <w:highlight w:val="white"/>
                <w:lang w:val="es-ES"/>
              </w:rPr>
              <w:t>Auditor Superior del Estado de Jalisco</w:t>
            </w:r>
          </w:p>
        </w:tc>
        <w:tc>
          <w:tcPr>
            <w:tcW w:w="276" w:type="dxa"/>
          </w:tcPr>
          <w:p w14:paraId="2EC6B020" w14:textId="77777777" w:rsidR="007F4F51" w:rsidRPr="007C7FD9" w:rsidRDefault="007F4F51" w:rsidP="00E74C2E">
            <w:pPr>
              <w:jc w:val="center"/>
              <w:rPr>
                <w:highlight w:val="white"/>
              </w:rPr>
            </w:pPr>
          </w:p>
        </w:tc>
        <w:tc>
          <w:tcPr>
            <w:tcW w:w="4294" w:type="dxa"/>
            <w:tcBorders>
              <w:top w:val="single" w:sz="4" w:space="0" w:color="auto"/>
            </w:tcBorders>
          </w:tcPr>
          <w:p w14:paraId="5D8EBDB7" w14:textId="77777777" w:rsidR="00B41989" w:rsidRPr="007C7FD9" w:rsidRDefault="00B41989" w:rsidP="00B41989">
            <w:pPr>
              <w:jc w:val="center"/>
              <w:rPr>
                <w:b/>
                <w:bCs/>
                <w:color w:val="003B51"/>
                <w:highlight w:val="white"/>
                <w:lang w:val="es-ES"/>
              </w:rPr>
            </w:pPr>
            <w:r w:rsidRPr="007C7FD9">
              <w:rPr>
                <w:b/>
                <w:bCs/>
                <w:color w:val="003B51"/>
                <w:highlight w:val="white"/>
                <w:lang w:val="es-ES"/>
              </w:rPr>
              <w:t>María Teresa Brito Serrano</w:t>
            </w:r>
          </w:p>
          <w:p w14:paraId="4810F982" w14:textId="77777777" w:rsidR="00B41989" w:rsidRPr="00F949E1" w:rsidRDefault="00B41989" w:rsidP="00B41989">
            <w:pPr>
              <w:jc w:val="center"/>
              <w:rPr>
                <w:sz w:val="20"/>
                <w:szCs w:val="20"/>
                <w:highlight w:val="white"/>
                <w:lang w:val="es-ES"/>
              </w:rPr>
            </w:pPr>
            <w:r w:rsidRPr="00F949E1">
              <w:rPr>
                <w:sz w:val="20"/>
                <w:szCs w:val="20"/>
                <w:highlight w:val="white"/>
                <w:lang w:val="es-ES"/>
              </w:rPr>
              <w:t xml:space="preserve">Contralora del Estado </w:t>
            </w:r>
          </w:p>
          <w:p w14:paraId="5B97C70B" w14:textId="4E40DCDF" w:rsidR="007F4F51" w:rsidRPr="007C7FD9" w:rsidRDefault="00B41989" w:rsidP="00B41989">
            <w:pPr>
              <w:jc w:val="center"/>
              <w:rPr>
                <w:highlight w:val="white"/>
              </w:rPr>
            </w:pPr>
            <w:r w:rsidRPr="00F949E1">
              <w:rPr>
                <w:sz w:val="20"/>
                <w:szCs w:val="20"/>
                <w:highlight w:val="white"/>
                <w:lang w:val="es-ES"/>
              </w:rPr>
              <w:t>del Gobierno de Jalisco</w:t>
            </w:r>
          </w:p>
        </w:tc>
      </w:tr>
      <w:tr w:rsidR="007F4F51" w14:paraId="0D470BCA" w14:textId="77777777" w:rsidTr="000F42CD">
        <w:tc>
          <w:tcPr>
            <w:tcW w:w="4268" w:type="dxa"/>
            <w:tcBorders>
              <w:bottom w:val="single" w:sz="4" w:space="0" w:color="auto"/>
            </w:tcBorders>
          </w:tcPr>
          <w:p w14:paraId="09C589DF" w14:textId="77777777" w:rsidR="007F4F51" w:rsidRPr="007C7FD9" w:rsidRDefault="007F4F51" w:rsidP="00E74C2E">
            <w:pPr>
              <w:jc w:val="center"/>
              <w:rPr>
                <w:highlight w:val="white"/>
              </w:rPr>
            </w:pPr>
          </w:p>
          <w:p w14:paraId="7A46E79B" w14:textId="77777777" w:rsidR="007F4F51" w:rsidRPr="007C7FD9" w:rsidRDefault="007F4F51" w:rsidP="00E74C2E">
            <w:pPr>
              <w:jc w:val="center"/>
              <w:rPr>
                <w:highlight w:val="white"/>
              </w:rPr>
            </w:pPr>
          </w:p>
          <w:p w14:paraId="0D301CF9" w14:textId="77777777" w:rsidR="007F4F51" w:rsidRPr="007C7FD9" w:rsidRDefault="007F4F51" w:rsidP="00E74C2E">
            <w:pPr>
              <w:jc w:val="center"/>
              <w:rPr>
                <w:highlight w:val="white"/>
              </w:rPr>
            </w:pPr>
          </w:p>
          <w:p w14:paraId="09D43315" w14:textId="77777777" w:rsidR="007F4F51" w:rsidRPr="007C7FD9" w:rsidRDefault="007F4F51" w:rsidP="00E74C2E">
            <w:pPr>
              <w:jc w:val="center"/>
              <w:rPr>
                <w:highlight w:val="white"/>
              </w:rPr>
            </w:pPr>
          </w:p>
        </w:tc>
        <w:tc>
          <w:tcPr>
            <w:tcW w:w="276" w:type="dxa"/>
          </w:tcPr>
          <w:p w14:paraId="2CB87011" w14:textId="77777777" w:rsidR="007F4F51" w:rsidRPr="007C7FD9" w:rsidRDefault="007F4F51" w:rsidP="00E74C2E">
            <w:pPr>
              <w:jc w:val="center"/>
              <w:rPr>
                <w:highlight w:val="white"/>
              </w:rPr>
            </w:pPr>
          </w:p>
        </w:tc>
        <w:tc>
          <w:tcPr>
            <w:tcW w:w="4294" w:type="dxa"/>
            <w:tcBorders>
              <w:bottom w:val="single" w:sz="4" w:space="0" w:color="auto"/>
            </w:tcBorders>
          </w:tcPr>
          <w:p w14:paraId="3AB001EF" w14:textId="77777777" w:rsidR="007F4F51" w:rsidRPr="007C7FD9" w:rsidRDefault="007F4F51" w:rsidP="00E74C2E">
            <w:pPr>
              <w:jc w:val="center"/>
              <w:rPr>
                <w:highlight w:val="white"/>
              </w:rPr>
            </w:pPr>
          </w:p>
        </w:tc>
      </w:tr>
      <w:tr w:rsidR="00B41989" w14:paraId="38DE3C97" w14:textId="77777777" w:rsidTr="000F42CD">
        <w:tc>
          <w:tcPr>
            <w:tcW w:w="4268" w:type="dxa"/>
            <w:tcBorders>
              <w:top w:val="single" w:sz="4" w:space="0" w:color="auto"/>
            </w:tcBorders>
          </w:tcPr>
          <w:p w14:paraId="0CFA180F" w14:textId="77777777" w:rsidR="00B41989" w:rsidRPr="009F6989" w:rsidRDefault="00B41989" w:rsidP="00B41989">
            <w:pPr>
              <w:jc w:val="center"/>
              <w:rPr>
                <w:b/>
                <w:bCs/>
                <w:color w:val="003B51"/>
                <w:highlight w:val="white"/>
                <w:lang w:val="es-ES"/>
              </w:rPr>
            </w:pPr>
            <w:r w:rsidRPr="009F6989">
              <w:rPr>
                <w:b/>
                <w:bCs/>
                <w:color w:val="003B51"/>
                <w:highlight w:val="white"/>
                <w:lang w:val="es-ES"/>
              </w:rPr>
              <w:t>Daniel Espinosa Licón</w:t>
            </w:r>
          </w:p>
          <w:p w14:paraId="15106D13" w14:textId="01EE21BD" w:rsidR="00B41989" w:rsidRPr="00F949E1" w:rsidRDefault="00B41989" w:rsidP="00B41989">
            <w:pPr>
              <w:jc w:val="center"/>
              <w:rPr>
                <w:sz w:val="20"/>
                <w:szCs w:val="20"/>
                <w:highlight w:val="white"/>
                <w:lang w:val="es-ES"/>
              </w:rPr>
            </w:pPr>
            <w:r w:rsidRPr="009F6989">
              <w:rPr>
                <w:sz w:val="20"/>
                <w:szCs w:val="20"/>
                <w:highlight w:val="white"/>
                <w:lang w:val="es-ES"/>
              </w:rPr>
              <w:t>Presidente del Consejo de la Judicatura</w:t>
            </w:r>
          </w:p>
        </w:tc>
        <w:tc>
          <w:tcPr>
            <w:tcW w:w="276" w:type="dxa"/>
          </w:tcPr>
          <w:p w14:paraId="32353BDC" w14:textId="77777777" w:rsidR="00B41989" w:rsidRPr="007C7FD9" w:rsidRDefault="00B41989" w:rsidP="00B41989">
            <w:pPr>
              <w:jc w:val="center"/>
              <w:rPr>
                <w:highlight w:val="white"/>
              </w:rPr>
            </w:pPr>
          </w:p>
        </w:tc>
        <w:tc>
          <w:tcPr>
            <w:tcW w:w="4294" w:type="dxa"/>
            <w:tcBorders>
              <w:top w:val="single" w:sz="4" w:space="0" w:color="auto"/>
            </w:tcBorders>
          </w:tcPr>
          <w:p w14:paraId="2E2BACF3" w14:textId="77777777" w:rsidR="00B41989" w:rsidRPr="007C7FD9" w:rsidRDefault="00B41989" w:rsidP="00B41989">
            <w:pPr>
              <w:jc w:val="center"/>
              <w:rPr>
                <w:b/>
                <w:bCs/>
                <w:color w:val="003B51"/>
                <w:highlight w:val="white"/>
                <w:lang w:val="es-ES"/>
              </w:rPr>
            </w:pPr>
            <w:r w:rsidRPr="007C7FD9">
              <w:rPr>
                <w:b/>
                <w:bCs/>
                <w:color w:val="003B51"/>
                <w:highlight w:val="white"/>
                <w:lang w:val="es-ES"/>
              </w:rPr>
              <w:t>Cynthia Patricia Cantero Pacheco</w:t>
            </w:r>
          </w:p>
          <w:p w14:paraId="0ECBBB54" w14:textId="129653E6" w:rsidR="00B41989" w:rsidRPr="007C7FD9" w:rsidRDefault="00B41989" w:rsidP="00B41989">
            <w:pPr>
              <w:jc w:val="center"/>
              <w:rPr>
                <w:bCs/>
                <w:highlight w:val="white"/>
                <w:lang w:val="es-ES"/>
              </w:rPr>
            </w:pPr>
            <w:r w:rsidRPr="00F949E1">
              <w:rPr>
                <w:bCs/>
                <w:sz w:val="20"/>
                <w:szCs w:val="20"/>
                <w:highlight w:val="white"/>
                <w:lang w:val="es-ES"/>
              </w:rPr>
              <w:t xml:space="preserve">Presidenta del </w:t>
            </w:r>
            <w:r w:rsidRPr="00F949E1">
              <w:rPr>
                <w:bCs/>
                <w:sz w:val="20"/>
                <w:szCs w:val="20"/>
                <w:highlight w:val="white"/>
              </w:rPr>
              <w:t>Instituto de Transparencia, Información Pública y Protección de Datos Personales del Estado de Jalisco</w:t>
            </w:r>
            <w:r w:rsidRPr="009F6989" w:rsidDel="00B41989">
              <w:rPr>
                <w:b/>
                <w:bCs/>
                <w:color w:val="003B51"/>
                <w:highlight w:val="white"/>
                <w:lang w:val="es-ES"/>
              </w:rPr>
              <w:t xml:space="preserve"> </w:t>
            </w:r>
          </w:p>
        </w:tc>
      </w:tr>
      <w:tr w:rsidR="00B41989" w14:paraId="006FBED0" w14:textId="77777777" w:rsidTr="000F42CD">
        <w:tc>
          <w:tcPr>
            <w:tcW w:w="4268" w:type="dxa"/>
            <w:tcBorders>
              <w:bottom w:val="single" w:sz="4" w:space="0" w:color="auto"/>
            </w:tcBorders>
          </w:tcPr>
          <w:p w14:paraId="40C73F3D" w14:textId="77777777" w:rsidR="00B41989" w:rsidRPr="007C7FD9" w:rsidRDefault="00B41989" w:rsidP="00B41989">
            <w:pPr>
              <w:jc w:val="center"/>
              <w:rPr>
                <w:highlight w:val="white"/>
              </w:rPr>
            </w:pPr>
          </w:p>
          <w:p w14:paraId="36D1E92B" w14:textId="77777777" w:rsidR="00B41989" w:rsidRPr="007C7FD9" w:rsidRDefault="00B41989" w:rsidP="00B41989">
            <w:pPr>
              <w:jc w:val="center"/>
              <w:rPr>
                <w:highlight w:val="white"/>
              </w:rPr>
            </w:pPr>
          </w:p>
          <w:p w14:paraId="2DEAE094" w14:textId="77777777" w:rsidR="00B41989" w:rsidRPr="007C7FD9" w:rsidRDefault="00B41989" w:rsidP="00B41989">
            <w:pPr>
              <w:jc w:val="center"/>
              <w:rPr>
                <w:highlight w:val="white"/>
              </w:rPr>
            </w:pPr>
          </w:p>
          <w:p w14:paraId="26B64BF5" w14:textId="77777777" w:rsidR="00B41989" w:rsidRPr="007C7FD9" w:rsidRDefault="00B41989" w:rsidP="00B41989">
            <w:pPr>
              <w:jc w:val="center"/>
              <w:rPr>
                <w:highlight w:val="white"/>
              </w:rPr>
            </w:pPr>
          </w:p>
        </w:tc>
        <w:tc>
          <w:tcPr>
            <w:tcW w:w="276" w:type="dxa"/>
          </w:tcPr>
          <w:p w14:paraId="3A8CC6B4" w14:textId="77777777" w:rsidR="00B41989" w:rsidRPr="007C7FD9" w:rsidRDefault="00B41989" w:rsidP="00B41989">
            <w:pPr>
              <w:jc w:val="center"/>
              <w:rPr>
                <w:highlight w:val="white"/>
              </w:rPr>
            </w:pPr>
          </w:p>
        </w:tc>
        <w:tc>
          <w:tcPr>
            <w:tcW w:w="4294" w:type="dxa"/>
            <w:tcBorders>
              <w:bottom w:val="single" w:sz="4" w:space="0" w:color="auto"/>
            </w:tcBorders>
          </w:tcPr>
          <w:p w14:paraId="55AA955F" w14:textId="77777777" w:rsidR="00B41989" w:rsidRDefault="00B41989" w:rsidP="00B41989">
            <w:pPr>
              <w:jc w:val="center"/>
              <w:rPr>
                <w:highlight w:val="white"/>
              </w:rPr>
            </w:pPr>
          </w:p>
          <w:p w14:paraId="45AFB2EB" w14:textId="5B103D4E" w:rsidR="00B41989" w:rsidRPr="007C7FD9" w:rsidRDefault="00B41989" w:rsidP="00B41989">
            <w:pPr>
              <w:jc w:val="center"/>
              <w:rPr>
                <w:highlight w:val="white"/>
              </w:rPr>
            </w:pPr>
          </w:p>
        </w:tc>
      </w:tr>
      <w:tr w:rsidR="00B41989" w14:paraId="566626F5" w14:textId="77777777" w:rsidTr="000F42CD">
        <w:tc>
          <w:tcPr>
            <w:tcW w:w="4268" w:type="dxa"/>
            <w:tcBorders>
              <w:top w:val="single" w:sz="4" w:space="0" w:color="auto"/>
            </w:tcBorders>
          </w:tcPr>
          <w:p w14:paraId="62DA5F32" w14:textId="77777777" w:rsidR="00B41989" w:rsidRPr="007C7FD9" w:rsidRDefault="00B41989" w:rsidP="00B41989">
            <w:pPr>
              <w:jc w:val="center"/>
              <w:rPr>
                <w:b/>
                <w:bCs/>
                <w:color w:val="003B51"/>
                <w:highlight w:val="white"/>
                <w:lang w:val="es-ES"/>
              </w:rPr>
            </w:pPr>
            <w:r w:rsidRPr="007C7FD9">
              <w:rPr>
                <w:b/>
                <w:bCs/>
                <w:color w:val="003B51"/>
                <w:highlight w:val="white"/>
                <w:lang w:val="es-ES"/>
              </w:rPr>
              <w:t>José Ramón Jiménez Guti</w:t>
            </w:r>
            <w:r w:rsidRPr="007C7FD9">
              <w:rPr>
                <w:color w:val="003B51"/>
                <w:highlight w:val="white"/>
                <w:lang w:val="es-ES"/>
              </w:rPr>
              <w:t>é</w:t>
            </w:r>
            <w:r w:rsidRPr="007C7FD9">
              <w:rPr>
                <w:b/>
                <w:bCs/>
                <w:color w:val="003B51"/>
                <w:highlight w:val="white"/>
                <w:lang w:val="es-ES"/>
              </w:rPr>
              <w:t>rrez</w:t>
            </w:r>
          </w:p>
          <w:p w14:paraId="13434307" w14:textId="56E04D7B" w:rsidR="00B41989" w:rsidRPr="00F949E1" w:rsidRDefault="00B41989" w:rsidP="00B41989">
            <w:pPr>
              <w:jc w:val="center"/>
              <w:rPr>
                <w:bCs/>
                <w:sz w:val="20"/>
                <w:szCs w:val="20"/>
                <w:highlight w:val="white"/>
              </w:rPr>
            </w:pPr>
            <w:r w:rsidRPr="00F949E1">
              <w:rPr>
                <w:sz w:val="20"/>
                <w:szCs w:val="20"/>
                <w:highlight w:val="white"/>
                <w:lang w:val="es-ES"/>
              </w:rPr>
              <w:t>Presidente del Tribunal de Justicia Administrativa del Estado de Jalisco</w:t>
            </w:r>
            <w:r w:rsidRPr="007C7FD9" w:rsidDel="00B41989">
              <w:rPr>
                <w:b/>
                <w:bCs/>
                <w:color w:val="003B51"/>
                <w:highlight w:val="white"/>
                <w:lang w:val="es-ES"/>
              </w:rPr>
              <w:t xml:space="preserve"> </w:t>
            </w:r>
          </w:p>
        </w:tc>
        <w:tc>
          <w:tcPr>
            <w:tcW w:w="276" w:type="dxa"/>
          </w:tcPr>
          <w:p w14:paraId="166F28DB" w14:textId="77777777" w:rsidR="00B41989" w:rsidRPr="007C7FD9" w:rsidRDefault="00B41989" w:rsidP="00B41989">
            <w:pPr>
              <w:jc w:val="center"/>
              <w:rPr>
                <w:highlight w:val="white"/>
              </w:rPr>
            </w:pPr>
          </w:p>
        </w:tc>
        <w:tc>
          <w:tcPr>
            <w:tcW w:w="4294" w:type="dxa"/>
            <w:tcBorders>
              <w:top w:val="single" w:sz="4" w:space="0" w:color="auto"/>
            </w:tcBorders>
          </w:tcPr>
          <w:p w14:paraId="423DC2C7" w14:textId="2EE3E3A6" w:rsidR="00B41989" w:rsidRPr="00F949E1" w:rsidRDefault="00B41989" w:rsidP="00B41989">
            <w:pPr>
              <w:rPr>
                <w:bCs/>
                <w:sz w:val="20"/>
                <w:szCs w:val="20"/>
                <w:highlight w:val="white"/>
                <w:lang w:val="es-ES"/>
              </w:rPr>
            </w:pPr>
          </w:p>
        </w:tc>
      </w:tr>
    </w:tbl>
    <w:p w14:paraId="7094245D" w14:textId="77777777" w:rsidR="007F4F51" w:rsidRDefault="007F4F51" w:rsidP="007F4F51">
      <w:pPr>
        <w:jc w:val="center"/>
        <w:rPr>
          <w:highlight w:val="white"/>
        </w:rPr>
      </w:pPr>
    </w:p>
    <w:p w14:paraId="7E43FC7E" w14:textId="5AD130AD" w:rsidR="007F4F51" w:rsidRDefault="007F4F51" w:rsidP="007F4F51">
      <w:pPr>
        <w:jc w:val="center"/>
        <w:rPr>
          <w:highlight w:val="white"/>
        </w:rPr>
      </w:pPr>
      <w:bookmarkStart w:id="2" w:name="_Hlk87605179"/>
      <w:r>
        <w:rPr>
          <w:b/>
          <w:bCs/>
          <w:color w:val="A7C2CF"/>
          <w:sz w:val="24"/>
        </w:rPr>
        <w:t>Secretar</w:t>
      </w:r>
      <w:r w:rsidR="00FD73E6">
        <w:rPr>
          <w:b/>
          <w:bCs/>
          <w:color w:val="A7C2CF"/>
          <w:sz w:val="24"/>
        </w:rPr>
        <w:t>i</w:t>
      </w:r>
      <w:r>
        <w:rPr>
          <w:b/>
          <w:bCs/>
          <w:color w:val="A7C2CF"/>
          <w:sz w:val="24"/>
        </w:rPr>
        <w:t xml:space="preserve">a del </w:t>
      </w:r>
      <w:r w:rsidR="00FD73E6">
        <w:rPr>
          <w:b/>
          <w:bCs/>
          <w:color w:val="A7C2CF"/>
          <w:sz w:val="24"/>
        </w:rPr>
        <w:t>Órgano de Gobierno</w:t>
      </w:r>
    </w:p>
    <w:p w14:paraId="113A5F98" w14:textId="77777777" w:rsidR="007F4F51" w:rsidRPr="008454C1" w:rsidRDefault="007F4F51" w:rsidP="007F4F51">
      <w:pPr>
        <w:rPr>
          <w:sz w:val="16"/>
          <w:szCs w:val="16"/>
          <w:highlight w:val="white"/>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14:paraId="2D1206C9" w14:textId="77777777" w:rsidTr="00E74C2E">
        <w:trPr>
          <w:jc w:val="center"/>
        </w:trPr>
        <w:tc>
          <w:tcPr>
            <w:tcW w:w="4672" w:type="dxa"/>
          </w:tcPr>
          <w:p w14:paraId="0771FA67" w14:textId="77777777" w:rsidR="007F4F51" w:rsidRDefault="007F4F51" w:rsidP="00E74C2E">
            <w:pPr>
              <w:rPr>
                <w:highlight w:val="white"/>
              </w:rPr>
            </w:pPr>
          </w:p>
          <w:p w14:paraId="2454F472" w14:textId="77777777" w:rsidR="007F4F51" w:rsidRDefault="007F4F51" w:rsidP="00E74C2E">
            <w:pPr>
              <w:rPr>
                <w:highlight w:val="white"/>
              </w:rPr>
            </w:pPr>
          </w:p>
          <w:p w14:paraId="6A327727" w14:textId="77777777" w:rsidR="007F4F51" w:rsidRDefault="007F4F51" w:rsidP="00E74C2E">
            <w:pPr>
              <w:rPr>
                <w:highlight w:val="white"/>
              </w:rPr>
            </w:pPr>
          </w:p>
        </w:tc>
      </w:tr>
      <w:tr w:rsidR="007F4F51" w:rsidRPr="006F1589" w14:paraId="5BB40244" w14:textId="77777777" w:rsidTr="00E74C2E">
        <w:trPr>
          <w:jc w:val="center"/>
        </w:trPr>
        <w:tc>
          <w:tcPr>
            <w:tcW w:w="4672" w:type="dxa"/>
          </w:tcPr>
          <w:p w14:paraId="279B0AEA" w14:textId="77777777" w:rsidR="007F4F51" w:rsidRPr="007C7FD9" w:rsidRDefault="007F4F51" w:rsidP="00E74C2E">
            <w:pPr>
              <w:jc w:val="center"/>
              <w:rPr>
                <w:b/>
                <w:bCs/>
                <w:color w:val="003B51"/>
                <w:highlight w:val="white"/>
                <w:lang w:val="es-ES"/>
              </w:rPr>
            </w:pPr>
            <w:proofErr w:type="spellStart"/>
            <w:r w:rsidRPr="007C7FD9">
              <w:rPr>
                <w:b/>
                <w:bCs/>
                <w:color w:val="003B51"/>
                <w:highlight w:val="white"/>
                <w:lang w:val="es-ES"/>
              </w:rPr>
              <w:t>Haimé</w:t>
            </w:r>
            <w:proofErr w:type="spellEnd"/>
            <w:r w:rsidRPr="007C7FD9">
              <w:rPr>
                <w:b/>
                <w:bCs/>
                <w:color w:val="003B51"/>
                <w:highlight w:val="white"/>
                <w:lang w:val="es-ES"/>
              </w:rPr>
              <w:t xml:space="preserve"> Figueroa Neri</w:t>
            </w:r>
          </w:p>
          <w:p w14:paraId="01FE67D6" w14:textId="77777777" w:rsidR="007F4F51" w:rsidRPr="00FD73E6" w:rsidRDefault="007F4F51" w:rsidP="00E74C2E">
            <w:pPr>
              <w:jc w:val="center"/>
              <w:rPr>
                <w:sz w:val="20"/>
                <w:szCs w:val="20"/>
                <w:highlight w:val="white"/>
                <w:lang w:val="es-ES"/>
              </w:rPr>
            </w:pPr>
            <w:r w:rsidRPr="00F949E1">
              <w:rPr>
                <w:sz w:val="20"/>
                <w:szCs w:val="20"/>
                <w:highlight w:val="white"/>
                <w:lang w:val="es-ES"/>
              </w:rPr>
              <w:t>Secretaria Técnica de la Secretaría Ejecutiva</w:t>
            </w:r>
            <w:r w:rsidRPr="00037482">
              <w:rPr>
                <w:sz w:val="20"/>
                <w:szCs w:val="20"/>
                <w:highlight w:val="white"/>
                <w:lang w:val="es-ES"/>
              </w:rPr>
              <w:t xml:space="preserve"> </w:t>
            </w:r>
          </w:p>
          <w:p w14:paraId="17E23265" w14:textId="77777777" w:rsidR="007F4F51" w:rsidRPr="001A564D" w:rsidRDefault="007F4F51" w:rsidP="00E74C2E">
            <w:pPr>
              <w:jc w:val="center"/>
              <w:rPr>
                <w:sz w:val="20"/>
                <w:szCs w:val="20"/>
                <w:highlight w:val="white"/>
              </w:rPr>
            </w:pPr>
            <w:r w:rsidRPr="00F949E1">
              <w:rPr>
                <w:sz w:val="20"/>
                <w:szCs w:val="20"/>
                <w:highlight w:val="white"/>
                <w:lang w:val="es-ES"/>
              </w:rPr>
              <w:t>del Sistema Estatal Anticorrupción de Jalisco</w:t>
            </w:r>
          </w:p>
        </w:tc>
      </w:tr>
    </w:tbl>
    <w:bookmarkEnd w:id="2"/>
    <w:p w14:paraId="0AA7711E" w14:textId="289CDD0F" w:rsidR="00FC26AE" w:rsidRDefault="00F949E1">
      <w:r>
        <w:rPr>
          <w:sz w:val="20"/>
          <w:szCs w:val="20"/>
        </w:rPr>
        <w:t xml:space="preserve"> </w:t>
      </w:r>
      <w:bookmarkEnd w:id="0"/>
    </w:p>
    <w:sectPr w:rsidR="00FC26AE" w:rsidSect="00F92E59">
      <w:headerReference w:type="default" r:id="rId12"/>
      <w:footerReference w:type="even" r:id="rId13"/>
      <w:footerReference w:type="default" r:id="rId14"/>
      <w:headerReference w:type="first" r:id="rId15"/>
      <w:footerReference w:type="first" r:id="rId16"/>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6507" w14:textId="77777777" w:rsidR="000E41F2" w:rsidRDefault="000E41F2" w:rsidP="00186BF3">
      <w:r>
        <w:separator/>
      </w:r>
    </w:p>
  </w:endnote>
  <w:endnote w:type="continuationSeparator" w:id="0">
    <w:p w14:paraId="7F6A9644" w14:textId="77777777" w:rsidR="000E41F2" w:rsidRDefault="000E41F2" w:rsidP="00186BF3">
      <w:r>
        <w:continuationSeparator/>
      </w:r>
    </w:p>
  </w:endnote>
  <w:endnote w:type="continuationNotice" w:id="1">
    <w:p w14:paraId="06BFC7C3" w14:textId="77777777" w:rsidR="000E41F2" w:rsidRDefault="000E4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Nirmala UI"/>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B472" w14:textId="77777777" w:rsidR="000E41F2" w:rsidRDefault="000E41F2" w:rsidP="00186BF3">
      <w:r>
        <w:separator/>
      </w:r>
    </w:p>
  </w:footnote>
  <w:footnote w:type="continuationSeparator" w:id="0">
    <w:p w14:paraId="6274BF8A" w14:textId="77777777" w:rsidR="000E41F2" w:rsidRDefault="000E41F2" w:rsidP="00186BF3">
      <w:r>
        <w:continuationSeparator/>
      </w:r>
    </w:p>
  </w:footnote>
  <w:footnote w:type="continuationNotice" w:id="1">
    <w:p w14:paraId="718FB32F" w14:textId="77777777" w:rsidR="000E41F2" w:rsidRDefault="000E4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46F1034B"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08AAC48C" w:rsidR="005105C0" w:rsidRDefault="005105C0" w:rsidP="00F92E59">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A61AD0">
      <w:rPr>
        <w:b w:val="0"/>
        <w:bCs/>
        <w:sz w:val="22"/>
        <w:szCs w:val="22"/>
      </w:rPr>
      <w:t xml:space="preserve">Cuarta </w:t>
    </w:r>
    <w:r w:rsidRPr="00B22975">
      <w:rPr>
        <w:b w:val="0"/>
        <w:bCs/>
        <w:sz w:val="22"/>
        <w:szCs w:val="22"/>
      </w:rPr>
      <w:t>Sesión Ordinaria</w:t>
    </w:r>
    <w:r w:rsidRPr="00CD0D2D">
      <w:t xml:space="preserve"> </w:t>
    </w:r>
  </w:p>
  <w:p w14:paraId="0AA77126" w14:textId="77777777" w:rsidR="005105C0" w:rsidRPr="00B22975" w:rsidRDefault="005105C0"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B" w14:textId="4330042F" w:rsidR="005105C0" w:rsidRDefault="005105C0">
    <w:pPr>
      <w:pStyle w:val="Encabezado"/>
    </w:pPr>
  </w:p>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43D32163" w:rsidR="005105C0" w:rsidRPr="00B22975" w:rsidRDefault="005105C0" w:rsidP="00F92E59">
    <w:pPr>
      <w:pStyle w:val="Ttulo1"/>
      <w:rPr>
        <w:sz w:val="28"/>
        <w:szCs w:val="28"/>
      </w:rPr>
    </w:pPr>
    <w:r w:rsidRPr="00CD0D2D">
      <w:rPr>
        <w:sz w:val="28"/>
        <w:szCs w:val="28"/>
      </w:rPr>
      <w:t>Acta de la</w:t>
    </w:r>
    <w:r>
      <w:rPr>
        <w:sz w:val="28"/>
        <w:szCs w:val="28"/>
      </w:rPr>
      <w:t xml:space="preserve"> </w:t>
    </w:r>
    <w:r w:rsidR="005732C9">
      <w:rPr>
        <w:sz w:val="28"/>
        <w:szCs w:val="28"/>
      </w:rPr>
      <w:t xml:space="preserve">Cuarta </w:t>
    </w:r>
    <w:r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5BA"/>
    <w:multiLevelType w:val="hybridMultilevel"/>
    <w:tmpl w:val="A4389EB2"/>
    <w:lvl w:ilvl="0" w:tplc="FFFFFFFF">
      <w:start w:val="1"/>
      <w:numFmt w:val="decimal"/>
      <w:lvlText w:val="%1."/>
      <w:lvlJc w:val="left"/>
      <w:pPr>
        <w:ind w:left="1080" w:hanging="360"/>
      </w:pPr>
    </w:lvl>
    <w:lvl w:ilvl="1" w:tplc="FFFFFFFF" w:tentative="1">
      <w:start w:val="1"/>
      <w:numFmt w:val="lowerLetter"/>
      <w:lvlText w:val="%2."/>
      <w:lvlJc w:val="left"/>
      <w:pPr>
        <w:ind w:left="742" w:hanging="360"/>
      </w:pPr>
    </w:lvl>
    <w:lvl w:ilvl="2" w:tplc="FFFFFFFF" w:tentative="1">
      <w:start w:val="1"/>
      <w:numFmt w:val="lowerRoman"/>
      <w:lvlText w:val="%3."/>
      <w:lvlJc w:val="right"/>
      <w:pPr>
        <w:ind w:left="1462" w:hanging="180"/>
      </w:pPr>
    </w:lvl>
    <w:lvl w:ilvl="3" w:tplc="FFFFFFFF" w:tentative="1">
      <w:start w:val="1"/>
      <w:numFmt w:val="decimal"/>
      <w:lvlText w:val="%4."/>
      <w:lvlJc w:val="left"/>
      <w:pPr>
        <w:ind w:left="2182" w:hanging="360"/>
      </w:pPr>
    </w:lvl>
    <w:lvl w:ilvl="4" w:tplc="FFFFFFFF" w:tentative="1">
      <w:start w:val="1"/>
      <w:numFmt w:val="lowerLetter"/>
      <w:lvlText w:val="%5."/>
      <w:lvlJc w:val="left"/>
      <w:pPr>
        <w:ind w:left="2902" w:hanging="360"/>
      </w:pPr>
    </w:lvl>
    <w:lvl w:ilvl="5" w:tplc="FFFFFFFF" w:tentative="1">
      <w:start w:val="1"/>
      <w:numFmt w:val="lowerRoman"/>
      <w:lvlText w:val="%6."/>
      <w:lvlJc w:val="right"/>
      <w:pPr>
        <w:ind w:left="3622" w:hanging="180"/>
      </w:pPr>
    </w:lvl>
    <w:lvl w:ilvl="6" w:tplc="FFFFFFFF" w:tentative="1">
      <w:start w:val="1"/>
      <w:numFmt w:val="decimal"/>
      <w:lvlText w:val="%7."/>
      <w:lvlJc w:val="left"/>
      <w:pPr>
        <w:ind w:left="4342" w:hanging="360"/>
      </w:pPr>
    </w:lvl>
    <w:lvl w:ilvl="7" w:tplc="FFFFFFFF" w:tentative="1">
      <w:start w:val="1"/>
      <w:numFmt w:val="lowerLetter"/>
      <w:lvlText w:val="%8."/>
      <w:lvlJc w:val="left"/>
      <w:pPr>
        <w:ind w:left="5062" w:hanging="360"/>
      </w:pPr>
    </w:lvl>
    <w:lvl w:ilvl="8" w:tplc="FFFFFFFF" w:tentative="1">
      <w:start w:val="1"/>
      <w:numFmt w:val="lowerRoman"/>
      <w:lvlText w:val="%9."/>
      <w:lvlJc w:val="right"/>
      <w:pPr>
        <w:ind w:left="5782" w:hanging="180"/>
      </w:pPr>
    </w:lvl>
  </w:abstractNum>
  <w:abstractNum w:abstractNumId="1"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ED5FD2"/>
    <w:multiLevelType w:val="hybridMultilevel"/>
    <w:tmpl w:val="96EC5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3C209E"/>
    <w:multiLevelType w:val="hybridMultilevel"/>
    <w:tmpl w:val="BD8C5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D45F48"/>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E969D5"/>
    <w:multiLevelType w:val="hybridMultilevel"/>
    <w:tmpl w:val="CF80E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A22BA4"/>
    <w:multiLevelType w:val="hybridMultilevel"/>
    <w:tmpl w:val="EF6CBBB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705D8A"/>
    <w:multiLevelType w:val="hybridMultilevel"/>
    <w:tmpl w:val="96EC5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AC7F80"/>
    <w:multiLevelType w:val="hybridMultilevel"/>
    <w:tmpl w:val="A4389EB2"/>
    <w:lvl w:ilvl="0" w:tplc="080A000F">
      <w:start w:val="1"/>
      <w:numFmt w:val="decimal"/>
      <w:lvlText w:val="%1."/>
      <w:lvlJc w:val="left"/>
      <w:pPr>
        <w:ind w:left="177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3C6773"/>
    <w:multiLevelType w:val="hybridMultilevel"/>
    <w:tmpl w:val="F0801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981CB5"/>
    <w:multiLevelType w:val="hybridMultilevel"/>
    <w:tmpl w:val="A4389EB2"/>
    <w:lvl w:ilvl="0" w:tplc="080A000F">
      <w:start w:val="1"/>
      <w:numFmt w:val="decimal"/>
      <w:lvlText w:val="%1."/>
      <w:lvlJc w:val="left"/>
      <w:pPr>
        <w:ind w:left="709" w:hanging="360"/>
      </w:p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6" w15:restartNumberingAfterBreak="0">
    <w:nsid w:val="66DD6A3C"/>
    <w:multiLevelType w:val="hybridMultilevel"/>
    <w:tmpl w:val="A7FE6DF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CE60FB"/>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70EF5CE4"/>
    <w:multiLevelType w:val="hybridMultilevel"/>
    <w:tmpl w:val="D0003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9041770">
    <w:abstractNumId w:val="16"/>
  </w:num>
  <w:num w:numId="2" w16cid:durableId="1565289265">
    <w:abstractNumId w:val="6"/>
  </w:num>
  <w:num w:numId="3" w16cid:durableId="1280406635">
    <w:abstractNumId w:val="20"/>
  </w:num>
  <w:num w:numId="4" w16cid:durableId="146360484">
    <w:abstractNumId w:val="23"/>
  </w:num>
  <w:num w:numId="5" w16cid:durableId="1117798875">
    <w:abstractNumId w:val="34"/>
  </w:num>
  <w:num w:numId="6" w16cid:durableId="581068092">
    <w:abstractNumId w:val="18"/>
  </w:num>
  <w:num w:numId="7" w16cid:durableId="41950468">
    <w:abstractNumId w:val="15"/>
  </w:num>
  <w:num w:numId="8" w16cid:durableId="1861819556">
    <w:abstractNumId w:val="21"/>
  </w:num>
  <w:num w:numId="9" w16cid:durableId="2066444186">
    <w:abstractNumId w:val="32"/>
  </w:num>
  <w:num w:numId="10" w16cid:durableId="413017805">
    <w:abstractNumId w:val="33"/>
  </w:num>
  <w:num w:numId="11" w16cid:durableId="141237665">
    <w:abstractNumId w:val="5"/>
  </w:num>
  <w:num w:numId="12" w16cid:durableId="1626615385">
    <w:abstractNumId w:val="35"/>
  </w:num>
  <w:num w:numId="13" w16cid:durableId="888759077">
    <w:abstractNumId w:val="19"/>
  </w:num>
  <w:num w:numId="14" w16cid:durableId="1782191091">
    <w:abstractNumId w:val="28"/>
  </w:num>
  <w:num w:numId="15" w16cid:durableId="1353843081">
    <w:abstractNumId w:val="12"/>
  </w:num>
  <w:num w:numId="16" w16cid:durableId="1215853319">
    <w:abstractNumId w:val="8"/>
  </w:num>
  <w:num w:numId="17" w16cid:durableId="1820072718">
    <w:abstractNumId w:val="1"/>
  </w:num>
  <w:num w:numId="18" w16cid:durableId="1165977515">
    <w:abstractNumId w:val="7"/>
  </w:num>
  <w:num w:numId="19" w16cid:durableId="835531255">
    <w:abstractNumId w:val="10"/>
  </w:num>
  <w:num w:numId="20" w16cid:durableId="748114923">
    <w:abstractNumId w:val="27"/>
  </w:num>
  <w:num w:numId="21" w16cid:durableId="246037880">
    <w:abstractNumId w:val="29"/>
  </w:num>
  <w:num w:numId="22" w16cid:durableId="1074400281">
    <w:abstractNumId w:val="11"/>
  </w:num>
  <w:num w:numId="23" w16cid:durableId="8107543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4311054">
    <w:abstractNumId w:val="9"/>
  </w:num>
  <w:num w:numId="25" w16cid:durableId="2023626058">
    <w:abstractNumId w:val="14"/>
  </w:num>
  <w:num w:numId="26" w16cid:durableId="1667249463">
    <w:abstractNumId w:val="26"/>
  </w:num>
  <w:num w:numId="27" w16cid:durableId="451558382">
    <w:abstractNumId w:val="22"/>
  </w:num>
  <w:num w:numId="28" w16cid:durableId="201525360">
    <w:abstractNumId w:val="25"/>
  </w:num>
  <w:num w:numId="29" w16cid:durableId="5981577">
    <w:abstractNumId w:val="4"/>
  </w:num>
  <w:num w:numId="30" w16cid:durableId="1325359382">
    <w:abstractNumId w:val="30"/>
  </w:num>
  <w:num w:numId="31" w16cid:durableId="1681275515">
    <w:abstractNumId w:val="3"/>
  </w:num>
  <w:num w:numId="32" w16cid:durableId="44304638">
    <w:abstractNumId w:val="17"/>
  </w:num>
  <w:num w:numId="33" w16cid:durableId="1223249429">
    <w:abstractNumId w:val="2"/>
  </w:num>
  <w:num w:numId="34" w16cid:durableId="156114826">
    <w:abstractNumId w:val="0"/>
  </w:num>
  <w:num w:numId="35" w16cid:durableId="474690011">
    <w:abstractNumId w:val="31"/>
  </w:num>
  <w:num w:numId="36" w16cid:durableId="796336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F3"/>
    <w:rsid w:val="000024CA"/>
    <w:rsid w:val="00002C60"/>
    <w:rsid w:val="00002D46"/>
    <w:rsid w:val="00007773"/>
    <w:rsid w:val="00007B10"/>
    <w:rsid w:val="0001129E"/>
    <w:rsid w:val="000141B7"/>
    <w:rsid w:val="00014531"/>
    <w:rsid w:val="00017B06"/>
    <w:rsid w:val="0002085A"/>
    <w:rsid w:val="00021A34"/>
    <w:rsid w:val="00021EFA"/>
    <w:rsid w:val="00021F90"/>
    <w:rsid w:val="00023FD7"/>
    <w:rsid w:val="0002419E"/>
    <w:rsid w:val="00024AEE"/>
    <w:rsid w:val="0002536C"/>
    <w:rsid w:val="000266AC"/>
    <w:rsid w:val="00026778"/>
    <w:rsid w:val="0002787C"/>
    <w:rsid w:val="000324A5"/>
    <w:rsid w:val="000338E4"/>
    <w:rsid w:val="00035571"/>
    <w:rsid w:val="00035FAA"/>
    <w:rsid w:val="000366DF"/>
    <w:rsid w:val="00037482"/>
    <w:rsid w:val="000422BF"/>
    <w:rsid w:val="0004578F"/>
    <w:rsid w:val="00050757"/>
    <w:rsid w:val="00051BCB"/>
    <w:rsid w:val="0005358E"/>
    <w:rsid w:val="00053C3E"/>
    <w:rsid w:val="00056333"/>
    <w:rsid w:val="00056F24"/>
    <w:rsid w:val="000609DF"/>
    <w:rsid w:val="0006105D"/>
    <w:rsid w:val="00061F86"/>
    <w:rsid w:val="00065909"/>
    <w:rsid w:val="0006766A"/>
    <w:rsid w:val="00067DA4"/>
    <w:rsid w:val="00071D0C"/>
    <w:rsid w:val="00072017"/>
    <w:rsid w:val="00074023"/>
    <w:rsid w:val="0007454C"/>
    <w:rsid w:val="00074551"/>
    <w:rsid w:val="00076137"/>
    <w:rsid w:val="00076309"/>
    <w:rsid w:val="000773F1"/>
    <w:rsid w:val="00077424"/>
    <w:rsid w:val="00077807"/>
    <w:rsid w:val="00077CC4"/>
    <w:rsid w:val="000819C0"/>
    <w:rsid w:val="00085378"/>
    <w:rsid w:val="00086AB1"/>
    <w:rsid w:val="0009290D"/>
    <w:rsid w:val="00095299"/>
    <w:rsid w:val="00095509"/>
    <w:rsid w:val="00096ADE"/>
    <w:rsid w:val="00097218"/>
    <w:rsid w:val="00097BB3"/>
    <w:rsid w:val="000A0282"/>
    <w:rsid w:val="000A1264"/>
    <w:rsid w:val="000A3041"/>
    <w:rsid w:val="000A30A0"/>
    <w:rsid w:val="000A56E1"/>
    <w:rsid w:val="000A6F84"/>
    <w:rsid w:val="000A77A9"/>
    <w:rsid w:val="000B08C5"/>
    <w:rsid w:val="000B15B9"/>
    <w:rsid w:val="000B1A71"/>
    <w:rsid w:val="000B2D1C"/>
    <w:rsid w:val="000B3831"/>
    <w:rsid w:val="000B3A62"/>
    <w:rsid w:val="000B5C7E"/>
    <w:rsid w:val="000C02BA"/>
    <w:rsid w:val="000C0919"/>
    <w:rsid w:val="000C0F70"/>
    <w:rsid w:val="000C1251"/>
    <w:rsid w:val="000C2CAA"/>
    <w:rsid w:val="000C63B6"/>
    <w:rsid w:val="000C655F"/>
    <w:rsid w:val="000C6FC3"/>
    <w:rsid w:val="000C7942"/>
    <w:rsid w:val="000C7DB2"/>
    <w:rsid w:val="000D0377"/>
    <w:rsid w:val="000D1EED"/>
    <w:rsid w:val="000D2914"/>
    <w:rsid w:val="000D3046"/>
    <w:rsid w:val="000D32F9"/>
    <w:rsid w:val="000D3771"/>
    <w:rsid w:val="000D5258"/>
    <w:rsid w:val="000D5491"/>
    <w:rsid w:val="000D7CC7"/>
    <w:rsid w:val="000E1827"/>
    <w:rsid w:val="000E1964"/>
    <w:rsid w:val="000E3C6B"/>
    <w:rsid w:val="000E41F2"/>
    <w:rsid w:val="000E42C8"/>
    <w:rsid w:val="000E4383"/>
    <w:rsid w:val="000E48C0"/>
    <w:rsid w:val="000E55A7"/>
    <w:rsid w:val="000E578A"/>
    <w:rsid w:val="000E63D9"/>
    <w:rsid w:val="000E6F96"/>
    <w:rsid w:val="000F1F97"/>
    <w:rsid w:val="000F2E75"/>
    <w:rsid w:val="000F2F79"/>
    <w:rsid w:val="000F42CD"/>
    <w:rsid w:val="000F5A79"/>
    <w:rsid w:val="000F6C69"/>
    <w:rsid w:val="000F7087"/>
    <w:rsid w:val="00100EC4"/>
    <w:rsid w:val="00103F54"/>
    <w:rsid w:val="00104601"/>
    <w:rsid w:val="00104A2D"/>
    <w:rsid w:val="00105A21"/>
    <w:rsid w:val="00105BD4"/>
    <w:rsid w:val="00105D12"/>
    <w:rsid w:val="00106744"/>
    <w:rsid w:val="001069A9"/>
    <w:rsid w:val="00106E2A"/>
    <w:rsid w:val="00112BFF"/>
    <w:rsid w:val="00114AF4"/>
    <w:rsid w:val="00116E56"/>
    <w:rsid w:val="001177D6"/>
    <w:rsid w:val="00117BF4"/>
    <w:rsid w:val="0012411F"/>
    <w:rsid w:val="00124B2B"/>
    <w:rsid w:val="001256ED"/>
    <w:rsid w:val="00125AB0"/>
    <w:rsid w:val="001269F9"/>
    <w:rsid w:val="00131061"/>
    <w:rsid w:val="00131626"/>
    <w:rsid w:val="00132D1B"/>
    <w:rsid w:val="00136FEF"/>
    <w:rsid w:val="001377F6"/>
    <w:rsid w:val="00143BE3"/>
    <w:rsid w:val="0014543B"/>
    <w:rsid w:val="001461E4"/>
    <w:rsid w:val="00146571"/>
    <w:rsid w:val="00147CBE"/>
    <w:rsid w:val="00147D2C"/>
    <w:rsid w:val="00150D22"/>
    <w:rsid w:val="001515C5"/>
    <w:rsid w:val="00151C0C"/>
    <w:rsid w:val="00153040"/>
    <w:rsid w:val="00153C00"/>
    <w:rsid w:val="00153C33"/>
    <w:rsid w:val="00154301"/>
    <w:rsid w:val="001563A5"/>
    <w:rsid w:val="001566FC"/>
    <w:rsid w:val="001569CC"/>
    <w:rsid w:val="00156E7B"/>
    <w:rsid w:val="00162AC2"/>
    <w:rsid w:val="0016483B"/>
    <w:rsid w:val="00167A6E"/>
    <w:rsid w:val="00167F48"/>
    <w:rsid w:val="00171B87"/>
    <w:rsid w:val="00171CD6"/>
    <w:rsid w:val="00172F90"/>
    <w:rsid w:val="00173433"/>
    <w:rsid w:val="0017373E"/>
    <w:rsid w:val="001811C6"/>
    <w:rsid w:val="00183E95"/>
    <w:rsid w:val="001856E5"/>
    <w:rsid w:val="00185CC8"/>
    <w:rsid w:val="00186BF3"/>
    <w:rsid w:val="00186D6A"/>
    <w:rsid w:val="001921DE"/>
    <w:rsid w:val="001931A4"/>
    <w:rsid w:val="00193F03"/>
    <w:rsid w:val="0019575F"/>
    <w:rsid w:val="00195BFC"/>
    <w:rsid w:val="001A0516"/>
    <w:rsid w:val="001A17AB"/>
    <w:rsid w:val="001A2811"/>
    <w:rsid w:val="001A2882"/>
    <w:rsid w:val="001A2B33"/>
    <w:rsid w:val="001A5091"/>
    <w:rsid w:val="001A53C6"/>
    <w:rsid w:val="001A7388"/>
    <w:rsid w:val="001A7A8B"/>
    <w:rsid w:val="001A7F43"/>
    <w:rsid w:val="001B17E1"/>
    <w:rsid w:val="001B1C83"/>
    <w:rsid w:val="001B2EF2"/>
    <w:rsid w:val="001B34DE"/>
    <w:rsid w:val="001B433D"/>
    <w:rsid w:val="001B4D60"/>
    <w:rsid w:val="001B621A"/>
    <w:rsid w:val="001B764B"/>
    <w:rsid w:val="001C30F1"/>
    <w:rsid w:val="001C4CBB"/>
    <w:rsid w:val="001C6C72"/>
    <w:rsid w:val="001D06C1"/>
    <w:rsid w:val="001D0BA3"/>
    <w:rsid w:val="001D269F"/>
    <w:rsid w:val="001D4AD9"/>
    <w:rsid w:val="001D4E4D"/>
    <w:rsid w:val="001D4F2C"/>
    <w:rsid w:val="001D59E1"/>
    <w:rsid w:val="001D5BFD"/>
    <w:rsid w:val="001D5D49"/>
    <w:rsid w:val="001D5DF3"/>
    <w:rsid w:val="001D606C"/>
    <w:rsid w:val="001D70CE"/>
    <w:rsid w:val="001E01CB"/>
    <w:rsid w:val="001E0F0B"/>
    <w:rsid w:val="001E1548"/>
    <w:rsid w:val="001E1EF6"/>
    <w:rsid w:val="001E28C3"/>
    <w:rsid w:val="001E3A0A"/>
    <w:rsid w:val="001E40B0"/>
    <w:rsid w:val="001E43C9"/>
    <w:rsid w:val="001E4723"/>
    <w:rsid w:val="001E6ABB"/>
    <w:rsid w:val="001E6E54"/>
    <w:rsid w:val="001F1252"/>
    <w:rsid w:val="001F195E"/>
    <w:rsid w:val="001F1BEA"/>
    <w:rsid w:val="001F5733"/>
    <w:rsid w:val="001F7A52"/>
    <w:rsid w:val="00204E19"/>
    <w:rsid w:val="002051BD"/>
    <w:rsid w:val="00206F58"/>
    <w:rsid w:val="00211197"/>
    <w:rsid w:val="00211406"/>
    <w:rsid w:val="00211EBF"/>
    <w:rsid w:val="002121A5"/>
    <w:rsid w:val="002126F5"/>
    <w:rsid w:val="00215228"/>
    <w:rsid w:val="00216BA7"/>
    <w:rsid w:val="00216FBE"/>
    <w:rsid w:val="00217997"/>
    <w:rsid w:val="00220F5F"/>
    <w:rsid w:val="002217F3"/>
    <w:rsid w:val="00222BA9"/>
    <w:rsid w:val="00225CFA"/>
    <w:rsid w:val="002275C1"/>
    <w:rsid w:val="0023103B"/>
    <w:rsid w:val="00232305"/>
    <w:rsid w:val="002334C2"/>
    <w:rsid w:val="00233519"/>
    <w:rsid w:val="0023455F"/>
    <w:rsid w:val="00236941"/>
    <w:rsid w:val="00240B6D"/>
    <w:rsid w:val="00240BB7"/>
    <w:rsid w:val="00242B9B"/>
    <w:rsid w:val="0024399C"/>
    <w:rsid w:val="00244412"/>
    <w:rsid w:val="00244CA0"/>
    <w:rsid w:val="002456D8"/>
    <w:rsid w:val="00245CC3"/>
    <w:rsid w:val="00246378"/>
    <w:rsid w:val="00247A4D"/>
    <w:rsid w:val="00250640"/>
    <w:rsid w:val="0025097D"/>
    <w:rsid w:val="002509DB"/>
    <w:rsid w:val="00252D89"/>
    <w:rsid w:val="00253E05"/>
    <w:rsid w:val="00254BC5"/>
    <w:rsid w:val="00256589"/>
    <w:rsid w:val="002568F2"/>
    <w:rsid w:val="00260547"/>
    <w:rsid w:val="002620A1"/>
    <w:rsid w:val="00262542"/>
    <w:rsid w:val="00264BCF"/>
    <w:rsid w:val="00265D0B"/>
    <w:rsid w:val="00266603"/>
    <w:rsid w:val="00270BB7"/>
    <w:rsid w:val="00271592"/>
    <w:rsid w:val="00271EC6"/>
    <w:rsid w:val="002721FB"/>
    <w:rsid w:val="00272AC9"/>
    <w:rsid w:val="002738E6"/>
    <w:rsid w:val="002747FF"/>
    <w:rsid w:val="00274B35"/>
    <w:rsid w:val="00276DC5"/>
    <w:rsid w:val="00281988"/>
    <w:rsid w:val="00282911"/>
    <w:rsid w:val="00282973"/>
    <w:rsid w:val="00283FE6"/>
    <w:rsid w:val="00285104"/>
    <w:rsid w:val="002865CD"/>
    <w:rsid w:val="00291582"/>
    <w:rsid w:val="002941D3"/>
    <w:rsid w:val="002A00A1"/>
    <w:rsid w:val="002A0FAF"/>
    <w:rsid w:val="002A4D41"/>
    <w:rsid w:val="002A4F81"/>
    <w:rsid w:val="002A6364"/>
    <w:rsid w:val="002B02DF"/>
    <w:rsid w:val="002B057B"/>
    <w:rsid w:val="002B0FE9"/>
    <w:rsid w:val="002B10EC"/>
    <w:rsid w:val="002B18D4"/>
    <w:rsid w:val="002B3CD7"/>
    <w:rsid w:val="002B3E1D"/>
    <w:rsid w:val="002B44D8"/>
    <w:rsid w:val="002B4B6C"/>
    <w:rsid w:val="002B667E"/>
    <w:rsid w:val="002B6EA6"/>
    <w:rsid w:val="002C0346"/>
    <w:rsid w:val="002C0CED"/>
    <w:rsid w:val="002C0F74"/>
    <w:rsid w:val="002C34D7"/>
    <w:rsid w:val="002C3801"/>
    <w:rsid w:val="002C6B5B"/>
    <w:rsid w:val="002D1106"/>
    <w:rsid w:val="002D2687"/>
    <w:rsid w:val="002D3906"/>
    <w:rsid w:val="002D647E"/>
    <w:rsid w:val="002D6C88"/>
    <w:rsid w:val="002E2639"/>
    <w:rsid w:val="002E4473"/>
    <w:rsid w:val="002E5457"/>
    <w:rsid w:val="002F1092"/>
    <w:rsid w:val="002F1157"/>
    <w:rsid w:val="002F32F9"/>
    <w:rsid w:val="002F47B0"/>
    <w:rsid w:val="002F5AA4"/>
    <w:rsid w:val="002F67A4"/>
    <w:rsid w:val="003011CD"/>
    <w:rsid w:val="00301797"/>
    <w:rsid w:val="003026D2"/>
    <w:rsid w:val="00305D46"/>
    <w:rsid w:val="0030604B"/>
    <w:rsid w:val="00307E33"/>
    <w:rsid w:val="0031060D"/>
    <w:rsid w:val="00314B37"/>
    <w:rsid w:val="00316A5A"/>
    <w:rsid w:val="00316E96"/>
    <w:rsid w:val="00317359"/>
    <w:rsid w:val="00320027"/>
    <w:rsid w:val="003206FD"/>
    <w:rsid w:val="00321CAB"/>
    <w:rsid w:val="00323151"/>
    <w:rsid w:val="00323973"/>
    <w:rsid w:val="0032404D"/>
    <w:rsid w:val="00325443"/>
    <w:rsid w:val="00325498"/>
    <w:rsid w:val="003256DC"/>
    <w:rsid w:val="0033063C"/>
    <w:rsid w:val="00331577"/>
    <w:rsid w:val="00331E7E"/>
    <w:rsid w:val="003332E0"/>
    <w:rsid w:val="00334208"/>
    <w:rsid w:val="003401A1"/>
    <w:rsid w:val="00341178"/>
    <w:rsid w:val="0034155E"/>
    <w:rsid w:val="00341BCB"/>
    <w:rsid w:val="0034253E"/>
    <w:rsid w:val="00342E98"/>
    <w:rsid w:val="00342F85"/>
    <w:rsid w:val="00344162"/>
    <w:rsid w:val="00344F92"/>
    <w:rsid w:val="00345996"/>
    <w:rsid w:val="00345F71"/>
    <w:rsid w:val="00346E86"/>
    <w:rsid w:val="00350F98"/>
    <w:rsid w:val="00352FEB"/>
    <w:rsid w:val="00352FF5"/>
    <w:rsid w:val="003538E8"/>
    <w:rsid w:val="00354614"/>
    <w:rsid w:val="00355C2D"/>
    <w:rsid w:val="0035628E"/>
    <w:rsid w:val="003573E4"/>
    <w:rsid w:val="0035749B"/>
    <w:rsid w:val="0036222B"/>
    <w:rsid w:val="00362C10"/>
    <w:rsid w:val="00363F71"/>
    <w:rsid w:val="003648AD"/>
    <w:rsid w:val="0036644C"/>
    <w:rsid w:val="00366D11"/>
    <w:rsid w:val="00367423"/>
    <w:rsid w:val="00370A44"/>
    <w:rsid w:val="00371CA9"/>
    <w:rsid w:val="00373283"/>
    <w:rsid w:val="003748CF"/>
    <w:rsid w:val="003753C1"/>
    <w:rsid w:val="00375756"/>
    <w:rsid w:val="00376BF8"/>
    <w:rsid w:val="00380D65"/>
    <w:rsid w:val="00382170"/>
    <w:rsid w:val="003833C9"/>
    <w:rsid w:val="003839DB"/>
    <w:rsid w:val="00383A45"/>
    <w:rsid w:val="00384D5B"/>
    <w:rsid w:val="003852C3"/>
    <w:rsid w:val="003857D4"/>
    <w:rsid w:val="00386576"/>
    <w:rsid w:val="003865B8"/>
    <w:rsid w:val="003874D7"/>
    <w:rsid w:val="0039207E"/>
    <w:rsid w:val="00394114"/>
    <w:rsid w:val="00397EC8"/>
    <w:rsid w:val="003A12CA"/>
    <w:rsid w:val="003A138E"/>
    <w:rsid w:val="003A22A1"/>
    <w:rsid w:val="003A279B"/>
    <w:rsid w:val="003A3C7A"/>
    <w:rsid w:val="003A50CA"/>
    <w:rsid w:val="003A78BB"/>
    <w:rsid w:val="003A7A59"/>
    <w:rsid w:val="003A7A60"/>
    <w:rsid w:val="003A7DF3"/>
    <w:rsid w:val="003B034E"/>
    <w:rsid w:val="003B1A2B"/>
    <w:rsid w:val="003B3726"/>
    <w:rsid w:val="003B62D4"/>
    <w:rsid w:val="003B73AD"/>
    <w:rsid w:val="003B740A"/>
    <w:rsid w:val="003C02B7"/>
    <w:rsid w:val="003C1BFF"/>
    <w:rsid w:val="003C20EE"/>
    <w:rsid w:val="003C2F22"/>
    <w:rsid w:val="003C3F55"/>
    <w:rsid w:val="003C4BDD"/>
    <w:rsid w:val="003C5A6F"/>
    <w:rsid w:val="003C5E18"/>
    <w:rsid w:val="003D1F1E"/>
    <w:rsid w:val="003D1F47"/>
    <w:rsid w:val="003D2326"/>
    <w:rsid w:val="003D2A69"/>
    <w:rsid w:val="003D3BAA"/>
    <w:rsid w:val="003D3D15"/>
    <w:rsid w:val="003D3E7B"/>
    <w:rsid w:val="003D43A6"/>
    <w:rsid w:val="003D4EF2"/>
    <w:rsid w:val="003D76D4"/>
    <w:rsid w:val="003D7A85"/>
    <w:rsid w:val="003D7B78"/>
    <w:rsid w:val="003E1175"/>
    <w:rsid w:val="003E2762"/>
    <w:rsid w:val="003E3408"/>
    <w:rsid w:val="003E48FD"/>
    <w:rsid w:val="003E4B9E"/>
    <w:rsid w:val="003E50C6"/>
    <w:rsid w:val="003E5826"/>
    <w:rsid w:val="003E725D"/>
    <w:rsid w:val="003F076B"/>
    <w:rsid w:val="003F0D51"/>
    <w:rsid w:val="003F1FAE"/>
    <w:rsid w:val="003F2060"/>
    <w:rsid w:val="003F2ACD"/>
    <w:rsid w:val="003F2BBA"/>
    <w:rsid w:val="003F5366"/>
    <w:rsid w:val="003F65F3"/>
    <w:rsid w:val="003F7487"/>
    <w:rsid w:val="003F791B"/>
    <w:rsid w:val="004028AF"/>
    <w:rsid w:val="00402E98"/>
    <w:rsid w:val="0040338A"/>
    <w:rsid w:val="00404473"/>
    <w:rsid w:val="00404BA9"/>
    <w:rsid w:val="00406BF5"/>
    <w:rsid w:val="00410D3A"/>
    <w:rsid w:val="00410FCF"/>
    <w:rsid w:val="00412D3A"/>
    <w:rsid w:val="004139BA"/>
    <w:rsid w:val="004166CF"/>
    <w:rsid w:val="00416D29"/>
    <w:rsid w:val="004200DA"/>
    <w:rsid w:val="00420268"/>
    <w:rsid w:val="00420914"/>
    <w:rsid w:val="00423310"/>
    <w:rsid w:val="00423732"/>
    <w:rsid w:val="004238F1"/>
    <w:rsid w:val="00423AA5"/>
    <w:rsid w:val="00424138"/>
    <w:rsid w:val="00424A57"/>
    <w:rsid w:val="00427782"/>
    <w:rsid w:val="00427AFF"/>
    <w:rsid w:val="004303AD"/>
    <w:rsid w:val="004307FE"/>
    <w:rsid w:val="00432B7D"/>
    <w:rsid w:val="0043411C"/>
    <w:rsid w:val="00434731"/>
    <w:rsid w:val="004369F1"/>
    <w:rsid w:val="0043778E"/>
    <w:rsid w:val="004404C3"/>
    <w:rsid w:val="00441854"/>
    <w:rsid w:val="004432F1"/>
    <w:rsid w:val="0044679F"/>
    <w:rsid w:val="00446FBB"/>
    <w:rsid w:val="00450798"/>
    <w:rsid w:val="004569B1"/>
    <w:rsid w:val="0046112E"/>
    <w:rsid w:val="0046271F"/>
    <w:rsid w:val="004630E4"/>
    <w:rsid w:val="00463C63"/>
    <w:rsid w:val="00465C45"/>
    <w:rsid w:val="00470D81"/>
    <w:rsid w:val="004722F2"/>
    <w:rsid w:val="004752E3"/>
    <w:rsid w:val="00475388"/>
    <w:rsid w:val="004764F7"/>
    <w:rsid w:val="0047766E"/>
    <w:rsid w:val="004808E3"/>
    <w:rsid w:val="00481F51"/>
    <w:rsid w:val="004841F0"/>
    <w:rsid w:val="00484834"/>
    <w:rsid w:val="004852A5"/>
    <w:rsid w:val="0048666F"/>
    <w:rsid w:val="004904C6"/>
    <w:rsid w:val="004909EA"/>
    <w:rsid w:val="0049150B"/>
    <w:rsid w:val="004916FE"/>
    <w:rsid w:val="004918FA"/>
    <w:rsid w:val="004942DA"/>
    <w:rsid w:val="0049509E"/>
    <w:rsid w:val="00496951"/>
    <w:rsid w:val="00497775"/>
    <w:rsid w:val="004A2881"/>
    <w:rsid w:val="004A3F45"/>
    <w:rsid w:val="004A5BEF"/>
    <w:rsid w:val="004A75DC"/>
    <w:rsid w:val="004A7E05"/>
    <w:rsid w:val="004B049F"/>
    <w:rsid w:val="004B101A"/>
    <w:rsid w:val="004B1F1F"/>
    <w:rsid w:val="004B5DC6"/>
    <w:rsid w:val="004B67E1"/>
    <w:rsid w:val="004C00F1"/>
    <w:rsid w:val="004C28EA"/>
    <w:rsid w:val="004C4CCB"/>
    <w:rsid w:val="004C5BFF"/>
    <w:rsid w:val="004C5FAC"/>
    <w:rsid w:val="004C604A"/>
    <w:rsid w:val="004C63AA"/>
    <w:rsid w:val="004C6807"/>
    <w:rsid w:val="004C7B1D"/>
    <w:rsid w:val="004D0F69"/>
    <w:rsid w:val="004D2CB1"/>
    <w:rsid w:val="004D37EF"/>
    <w:rsid w:val="004D4EB0"/>
    <w:rsid w:val="004D4F90"/>
    <w:rsid w:val="004D5EE9"/>
    <w:rsid w:val="004E0782"/>
    <w:rsid w:val="004E0DDC"/>
    <w:rsid w:val="004E311A"/>
    <w:rsid w:val="004E4189"/>
    <w:rsid w:val="004E4D56"/>
    <w:rsid w:val="004E5C64"/>
    <w:rsid w:val="004E69B9"/>
    <w:rsid w:val="004E73CD"/>
    <w:rsid w:val="004E776A"/>
    <w:rsid w:val="004F3A86"/>
    <w:rsid w:val="004F3D76"/>
    <w:rsid w:val="004F439C"/>
    <w:rsid w:val="004F5726"/>
    <w:rsid w:val="004F5B15"/>
    <w:rsid w:val="004F7057"/>
    <w:rsid w:val="005015AD"/>
    <w:rsid w:val="005016C2"/>
    <w:rsid w:val="00501AF8"/>
    <w:rsid w:val="005046A4"/>
    <w:rsid w:val="005051C2"/>
    <w:rsid w:val="005056CF"/>
    <w:rsid w:val="005059F9"/>
    <w:rsid w:val="00506651"/>
    <w:rsid w:val="005105C0"/>
    <w:rsid w:val="00514053"/>
    <w:rsid w:val="0051447B"/>
    <w:rsid w:val="00515222"/>
    <w:rsid w:val="0051669C"/>
    <w:rsid w:val="00516E9F"/>
    <w:rsid w:val="005208E7"/>
    <w:rsid w:val="00521A0F"/>
    <w:rsid w:val="00522CCA"/>
    <w:rsid w:val="00522E9C"/>
    <w:rsid w:val="0052359D"/>
    <w:rsid w:val="00523895"/>
    <w:rsid w:val="00523D03"/>
    <w:rsid w:val="00526CD0"/>
    <w:rsid w:val="005273C3"/>
    <w:rsid w:val="00527497"/>
    <w:rsid w:val="00530B28"/>
    <w:rsid w:val="00532EDA"/>
    <w:rsid w:val="00535757"/>
    <w:rsid w:val="00535A9D"/>
    <w:rsid w:val="00537A0B"/>
    <w:rsid w:val="0054301F"/>
    <w:rsid w:val="005435E7"/>
    <w:rsid w:val="00543623"/>
    <w:rsid w:val="00543CBA"/>
    <w:rsid w:val="00543D19"/>
    <w:rsid w:val="005458D7"/>
    <w:rsid w:val="00545B92"/>
    <w:rsid w:val="005503C8"/>
    <w:rsid w:val="00551538"/>
    <w:rsid w:val="00551712"/>
    <w:rsid w:val="00552E08"/>
    <w:rsid w:val="00553336"/>
    <w:rsid w:val="0055376D"/>
    <w:rsid w:val="005542AF"/>
    <w:rsid w:val="00556AA3"/>
    <w:rsid w:val="0055768E"/>
    <w:rsid w:val="00560103"/>
    <w:rsid w:val="005606D1"/>
    <w:rsid w:val="00560FC6"/>
    <w:rsid w:val="0056394D"/>
    <w:rsid w:val="00564FAC"/>
    <w:rsid w:val="0056665C"/>
    <w:rsid w:val="00566801"/>
    <w:rsid w:val="00570119"/>
    <w:rsid w:val="005702CF"/>
    <w:rsid w:val="00570397"/>
    <w:rsid w:val="005732C9"/>
    <w:rsid w:val="0057506D"/>
    <w:rsid w:val="00575194"/>
    <w:rsid w:val="00576CF0"/>
    <w:rsid w:val="005805FC"/>
    <w:rsid w:val="0058097E"/>
    <w:rsid w:val="00581040"/>
    <w:rsid w:val="00581870"/>
    <w:rsid w:val="0058392B"/>
    <w:rsid w:val="00587A1D"/>
    <w:rsid w:val="00587B70"/>
    <w:rsid w:val="005913A7"/>
    <w:rsid w:val="0059209D"/>
    <w:rsid w:val="00594C43"/>
    <w:rsid w:val="00595508"/>
    <w:rsid w:val="0059697D"/>
    <w:rsid w:val="005969D2"/>
    <w:rsid w:val="00597DFE"/>
    <w:rsid w:val="005A1C4E"/>
    <w:rsid w:val="005A2183"/>
    <w:rsid w:val="005A22D4"/>
    <w:rsid w:val="005B0624"/>
    <w:rsid w:val="005B090A"/>
    <w:rsid w:val="005B203A"/>
    <w:rsid w:val="005C16F3"/>
    <w:rsid w:val="005C1717"/>
    <w:rsid w:val="005C2801"/>
    <w:rsid w:val="005C2C8F"/>
    <w:rsid w:val="005C4A4A"/>
    <w:rsid w:val="005C54B8"/>
    <w:rsid w:val="005C5752"/>
    <w:rsid w:val="005C6563"/>
    <w:rsid w:val="005C65A4"/>
    <w:rsid w:val="005D0500"/>
    <w:rsid w:val="005D118A"/>
    <w:rsid w:val="005D2225"/>
    <w:rsid w:val="005D2FFA"/>
    <w:rsid w:val="005D309F"/>
    <w:rsid w:val="005D3202"/>
    <w:rsid w:val="005D49E2"/>
    <w:rsid w:val="005D615B"/>
    <w:rsid w:val="005E03C2"/>
    <w:rsid w:val="005E1332"/>
    <w:rsid w:val="005E1F18"/>
    <w:rsid w:val="005E23A2"/>
    <w:rsid w:val="005E2866"/>
    <w:rsid w:val="005E2EB2"/>
    <w:rsid w:val="005E315A"/>
    <w:rsid w:val="005E3751"/>
    <w:rsid w:val="005E5125"/>
    <w:rsid w:val="005F20E8"/>
    <w:rsid w:val="005F33C1"/>
    <w:rsid w:val="005F4A57"/>
    <w:rsid w:val="005F593D"/>
    <w:rsid w:val="005F642F"/>
    <w:rsid w:val="005F6D72"/>
    <w:rsid w:val="005F709B"/>
    <w:rsid w:val="005F7844"/>
    <w:rsid w:val="00603065"/>
    <w:rsid w:val="00603A32"/>
    <w:rsid w:val="00604B1C"/>
    <w:rsid w:val="00604C39"/>
    <w:rsid w:val="00605814"/>
    <w:rsid w:val="0060776A"/>
    <w:rsid w:val="00613035"/>
    <w:rsid w:val="00614B07"/>
    <w:rsid w:val="00624A3C"/>
    <w:rsid w:val="006254A8"/>
    <w:rsid w:val="006273F6"/>
    <w:rsid w:val="00627B82"/>
    <w:rsid w:val="00627E9E"/>
    <w:rsid w:val="0063064E"/>
    <w:rsid w:val="006310A8"/>
    <w:rsid w:val="00631179"/>
    <w:rsid w:val="00631A3D"/>
    <w:rsid w:val="0063295E"/>
    <w:rsid w:val="00633C59"/>
    <w:rsid w:val="00634958"/>
    <w:rsid w:val="00634A4E"/>
    <w:rsid w:val="006351EE"/>
    <w:rsid w:val="00637314"/>
    <w:rsid w:val="006409F0"/>
    <w:rsid w:val="00640D2B"/>
    <w:rsid w:val="00642654"/>
    <w:rsid w:val="00643B19"/>
    <w:rsid w:val="00645D8E"/>
    <w:rsid w:val="006464D0"/>
    <w:rsid w:val="006523C2"/>
    <w:rsid w:val="006537C9"/>
    <w:rsid w:val="006546EF"/>
    <w:rsid w:val="00654834"/>
    <w:rsid w:val="00654B9A"/>
    <w:rsid w:val="006563F9"/>
    <w:rsid w:val="006565F8"/>
    <w:rsid w:val="00656607"/>
    <w:rsid w:val="006566F3"/>
    <w:rsid w:val="0065688F"/>
    <w:rsid w:val="00662730"/>
    <w:rsid w:val="006639F6"/>
    <w:rsid w:val="00663D34"/>
    <w:rsid w:val="00664060"/>
    <w:rsid w:val="0066460B"/>
    <w:rsid w:val="006657A3"/>
    <w:rsid w:val="00665C19"/>
    <w:rsid w:val="00666F3B"/>
    <w:rsid w:val="00670387"/>
    <w:rsid w:val="00670910"/>
    <w:rsid w:val="006719F3"/>
    <w:rsid w:val="006724D2"/>
    <w:rsid w:val="00673181"/>
    <w:rsid w:val="006734AF"/>
    <w:rsid w:val="00673E6E"/>
    <w:rsid w:val="00676CF9"/>
    <w:rsid w:val="0068093D"/>
    <w:rsid w:val="0068253A"/>
    <w:rsid w:val="0068405A"/>
    <w:rsid w:val="006847F6"/>
    <w:rsid w:val="00685843"/>
    <w:rsid w:val="00685F56"/>
    <w:rsid w:val="00690C03"/>
    <w:rsid w:val="00690C3D"/>
    <w:rsid w:val="00693B67"/>
    <w:rsid w:val="00693F49"/>
    <w:rsid w:val="00694096"/>
    <w:rsid w:val="00694102"/>
    <w:rsid w:val="00694507"/>
    <w:rsid w:val="006945A1"/>
    <w:rsid w:val="006950F2"/>
    <w:rsid w:val="00697586"/>
    <w:rsid w:val="00697BC1"/>
    <w:rsid w:val="006A1F7A"/>
    <w:rsid w:val="006A1FF9"/>
    <w:rsid w:val="006A366F"/>
    <w:rsid w:val="006A3FC6"/>
    <w:rsid w:val="006A468D"/>
    <w:rsid w:val="006A6526"/>
    <w:rsid w:val="006A79DD"/>
    <w:rsid w:val="006B030B"/>
    <w:rsid w:val="006B0A5D"/>
    <w:rsid w:val="006B1CF3"/>
    <w:rsid w:val="006C02DD"/>
    <w:rsid w:val="006C1C36"/>
    <w:rsid w:val="006C1EC7"/>
    <w:rsid w:val="006C2B4D"/>
    <w:rsid w:val="006C5BBE"/>
    <w:rsid w:val="006C6631"/>
    <w:rsid w:val="006C6CA0"/>
    <w:rsid w:val="006D3940"/>
    <w:rsid w:val="006D4138"/>
    <w:rsid w:val="006D443F"/>
    <w:rsid w:val="006D4736"/>
    <w:rsid w:val="006D4AE9"/>
    <w:rsid w:val="006D5189"/>
    <w:rsid w:val="006D543A"/>
    <w:rsid w:val="006D5622"/>
    <w:rsid w:val="006D64D1"/>
    <w:rsid w:val="006D6D43"/>
    <w:rsid w:val="006D7868"/>
    <w:rsid w:val="006D7B8A"/>
    <w:rsid w:val="006E011B"/>
    <w:rsid w:val="006E2EC5"/>
    <w:rsid w:val="006E3396"/>
    <w:rsid w:val="006E4007"/>
    <w:rsid w:val="006E4AF1"/>
    <w:rsid w:val="006E4CF7"/>
    <w:rsid w:val="006F1CE8"/>
    <w:rsid w:val="006F1F6A"/>
    <w:rsid w:val="006F4C39"/>
    <w:rsid w:val="006F7835"/>
    <w:rsid w:val="00700A4E"/>
    <w:rsid w:val="00701122"/>
    <w:rsid w:val="0070142B"/>
    <w:rsid w:val="00702091"/>
    <w:rsid w:val="0070433F"/>
    <w:rsid w:val="00707773"/>
    <w:rsid w:val="007105C9"/>
    <w:rsid w:val="00714251"/>
    <w:rsid w:val="0071477C"/>
    <w:rsid w:val="00714B4A"/>
    <w:rsid w:val="0071615A"/>
    <w:rsid w:val="00716362"/>
    <w:rsid w:val="00716C26"/>
    <w:rsid w:val="00721CE2"/>
    <w:rsid w:val="007239DD"/>
    <w:rsid w:val="00723A41"/>
    <w:rsid w:val="0072403E"/>
    <w:rsid w:val="007260D5"/>
    <w:rsid w:val="007302C1"/>
    <w:rsid w:val="007324C3"/>
    <w:rsid w:val="00732647"/>
    <w:rsid w:val="0073479A"/>
    <w:rsid w:val="00735CF1"/>
    <w:rsid w:val="00735DDE"/>
    <w:rsid w:val="007376BA"/>
    <w:rsid w:val="00740707"/>
    <w:rsid w:val="007427E1"/>
    <w:rsid w:val="00742AF8"/>
    <w:rsid w:val="00743E64"/>
    <w:rsid w:val="007449E3"/>
    <w:rsid w:val="00745F1B"/>
    <w:rsid w:val="00747A92"/>
    <w:rsid w:val="00750EB9"/>
    <w:rsid w:val="0075227F"/>
    <w:rsid w:val="00752728"/>
    <w:rsid w:val="007537CF"/>
    <w:rsid w:val="00753D76"/>
    <w:rsid w:val="00754950"/>
    <w:rsid w:val="007549EE"/>
    <w:rsid w:val="007553CB"/>
    <w:rsid w:val="0075681A"/>
    <w:rsid w:val="0075744C"/>
    <w:rsid w:val="007609E2"/>
    <w:rsid w:val="00761705"/>
    <w:rsid w:val="00763705"/>
    <w:rsid w:val="0076485C"/>
    <w:rsid w:val="00764C01"/>
    <w:rsid w:val="0076591D"/>
    <w:rsid w:val="00766454"/>
    <w:rsid w:val="00766C59"/>
    <w:rsid w:val="00766F9B"/>
    <w:rsid w:val="0076759F"/>
    <w:rsid w:val="007703A0"/>
    <w:rsid w:val="00770AF1"/>
    <w:rsid w:val="007715AA"/>
    <w:rsid w:val="00772764"/>
    <w:rsid w:val="00772C25"/>
    <w:rsid w:val="00775BEE"/>
    <w:rsid w:val="00775FDD"/>
    <w:rsid w:val="007763E0"/>
    <w:rsid w:val="00776CF1"/>
    <w:rsid w:val="00777497"/>
    <w:rsid w:val="007775E0"/>
    <w:rsid w:val="00777B8A"/>
    <w:rsid w:val="00780A02"/>
    <w:rsid w:val="0078113D"/>
    <w:rsid w:val="0078192B"/>
    <w:rsid w:val="00781B9A"/>
    <w:rsid w:val="007822CB"/>
    <w:rsid w:val="0078231C"/>
    <w:rsid w:val="00782F62"/>
    <w:rsid w:val="00783ACC"/>
    <w:rsid w:val="007841D9"/>
    <w:rsid w:val="007844F5"/>
    <w:rsid w:val="0078512E"/>
    <w:rsid w:val="00786D8F"/>
    <w:rsid w:val="00786DF4"/>
    <w:rsid w:val="00787D2B"/>
    <w:rsid w:val="00787DB8"/>
    <w:rsid w:val="00790900"/>
    <w:rsid w:val="0079247A"/>
    <w:rsid w:val="007938C1"/>
    <w:rsid w:val="00794858"/>
    <w:rsid w:val="007950DF"/>
    <w:rsid w:val="00795564"/>
    <w:rsid w:val="00796789"/>
    <w:rsid w:val="007A21D8"/>
    <w:rsid w:val="007A3BD1"/>
    <w:rsid w:val="007A3D39"/>
    <w:rsid w:val="007A4B2E"/>
    <w:rsid w:val="007A6229"/>
    <w:rsid w:val="007A640B"/>
    <w:rsid w:val="007A7AF2"/>
    <w:rsid w:val="007B2BE4"/>
    <w:rsid w:val="007B414C"/>
    <w:rsid w:val="007B426C"/>
    <w:rsid w:val="007B51A0"/>
    <w:rsid w:val="007B52BF"/>
    <w:rsid w:val="007B58F5"/>
    <w:rsid w:val="007B6419"/>
    <w:rsid w:val="007B7CE3"/>
    <w:rsid w:val="007C1A09"/>
    <w:rsid w:val="007C1E0A"/>
    <w:rsid w:val="007C1E66"/>
    <w:rsid w:val="007C2D95"/>
    <w:rsid w:val="007C4084"/>
    <w:rsid w:val="007C6A97"/>
    <w:rsid w:val="007C7585"/>
    <w:rsid w:val="007C7FD9"/>
    <w:rsid w:val="007D04F5"/>
    <w:rsid w:val="007D0C1A"/>
    <w:rsid w:val="007D3EE9"/>
    <w:rsid w:val="007D412E"/>
    <w:rsid w:val="007D674D"/>
    <w:rsid w:val="007D765A"/>
    <w:rsid w:val="007D787C"/>
    <w:rsid w:val="007E0F95"/>
    <w:rsid w:val="007E204F"/>
    <w:rsid w:val="007E2555"/>
    <w:rsid w:val="007E37F3"/>
    <w:rsid w:val="007E38F7"/>
    <w:rsid w:val="007E576C"/>
    <w:rsid w:val="007F0977"/>
    <w:rsid w:val="007F4735"/>
    <w:rsid w:val="007F4F51"/>
    <w:rsid w:val="007F505C"/>
    <w:rsid w:val="00800527"/>
    <w:rsid w:val="00800C0A"/>
    <w:rsid w:val="008010FA"/>
    <w:rsid w:val="00801686"/>
    <w:rsid w:val="00802D48"/>
    <w:rsid w:val="00802F27"/>
    <w:rsid w:val="00804391"/>
    <w:rsid w:val="008047C6"/>
    <w:rsid w:val="00804A2A"/>
    <w:rsid w:val="00807959"/>
    <w:rsid w:val="0081020A"/>
    <w:rsid w:val="00812317"/>
    <w:rsid w:val="008125CB"/>
    <w:rsid w:val="00813926"/>
    <w:rsid w:val="00813C1C"/>
    <w:rsid w:val="00816A23"/>
    <w:rsid w:val="0082052C"/>
    <w:rsid w:val="00821336"/>
    <w:rsid w:val="0082209B"/>
    <w:rsid w:val="00825BE6"/>
    <w:rsid w:val="00825C12"/>
    <w:rsid w:val="00826666"/>
    <w:rsid w:val="00827B0B"/>
    <w:rsid w:val="00830288"/>
    <w:rsid w:val="00831A6A"/>
    <w:rsid w:val="0083373F"/>
    <w:rsid w:val="00834FD8"/>
    <w:rsid w:val="008403C5"/>
    <w:rsid w:val="008424EF"/>
    <w:rsid w:val="008427EE"/>
    <w:rsid w:val="00845D08"/>
    <w:rsid w:val="008461EF"/>
    <w:rsid w:val="00847768"/>
    <w:rsid w:val="00851368"/>
    <w:rsid w:val="0085163D"/>
    <w:rsid w:val="00851849"/>
    <w:rsid w:val="008521F6"/>
    <w:rsid w:val="008547C1"/>
    <w:rsid w:val="00857C50"/>
    <w:rsid w:val="00857D7C"/>
    <w:rsid w:val="0086084D"/>
    <w:rsid w:val="00860B4A"/>
    <w:rsid w:val="00862CEF"/>
    <w:rsid w:val="00863F5A"/>
    <w:rsid w:val="008675D6"/>
    <w:rsid w:val="00867C32"/>
    <w:rsid w:val="00870AC1"/>
    <w:rsid w:val="00871660"/>
    <w:rsid w:val="00871EC9"/>
    <w:rsid w:val="008739DD"/>
    <w:rsid w:val="00876A8B"/>
    <w:rsid w:val="00877545"/>
    <w:rsid w:val="0088088A"/>
    <w:rsid w:val="00881363"/>
    <w:rsid w:val="00882094"/>
    <w:rsid w:val="0088419D"/>
    <w:rsid w:val="0088472E"/>
    <w:rsid w:val="008853A7"/>
    <w:rsid w:val="008857C3"/>
    <w:rsid w:val="00885DCB"/>
    <w:rsid w:val="00885F71"/>
    <w:rsid w:val="008905BF"/>
    <w:rsid w:val="008927ED"/>
    <w:rsid w:val="00892C78"/>
    <w:rsid w:val="00893D73"/>
    <w:rsid w:val="00896334"/>
    <w:rsid w:val="0089639C"/>
    <w:rsid w:val="008A3165"/>
    <w:rsid w:val="008A46AD"/>
    <w:rsid w:val="008A5984"/>
    <w:rsid w:val="008A705C"/>
    <w:rsid w:val="008A7E8B"/>
    <w:rsid w:val="008B197B"/>
    <w:rsid w:val="008B19E2"/>
    <w:rsid w:val="008B2DBE"/>
    <w:rsid w:val="008B3968"/>
    <w:rsid w:val="008B618E"/>
    <w:rsid w:val="008B624C"/>
    <w:rsid w:val="008B7563"/>
    <w:rsid w:val="008C0628"/>
    <w:rsid w:val="008C139A"/>
    <w:rsid w:val="008C16B9"/>
    <w:rsid w:val="008C18AE"/>
    <w:rsid w:val="008C283A"/>
    <w:rsid w:val="008C2C88"/>
    <w:rsid w:val="008C390B"/>
    <w:rsid w:val="008C3C49"/>
    <w:rsid w:val="008C3CBA"/>
    <w:rsid w:val="008C44B0"/>
    <w:rsid w:val="008C6206"/>
    <w:rsid w:val="008C62D2"/>
    <w:rsid w:val="008C669C"/>
    <w:rsid w:val="008C6E67"/>
    <w:rsid w:val="008D0B60"/>
    <w:rsid w:val="008D2A2A"/>
    <w:rsid w:val="008D3515"/>
    <w:rsid w:val="008D43C4"/>
    <w:rsid w:val="008D4E68"/>
    <w:rsid w:val="008D50BF"/>
    <w:rsid w:val="008D5141"/>
    <w:rsid w:val="008D5459"/>
    <w:rsid w:val="008D6177"/>
    <w:rsid w:val="008D7178"/>
    <w:rsid w:val="008E034E"/>
    <w:rsid w:val="008E051C"/>
    <w:rsid w:val="008E0A73"/>
    <w:rsid w:val="008E1291"/>
    <w:rsid w:val="008E2F9D"/>
    <w:rsid w:val="008E3145"/>
    <w:rsid w:val="008E3AF7"/>
    <w:rsid w:val="008F2403"/>
    <w:rsid w:val="008F260C"/>
    <w:rsid w:val="008F26D8"/>
    <w:rsid w:val="008F2CBC"/>
    <w:rsid w:val="008F53BD"/>
    <w:rsid w:val="008F5D6E"/>
    <w:rsid w:val="008F6188"/>
    <w:rsid w:val="00901F3C"/>
    <w:rsid w:val="00902168"/>
    <w:rsid w:val="00903499"/>
    <w:rsid w:val="00903731"/>
    <w:rsid w:val="00904438"/>
    <w:rsid w:val="00904E41"/>
    <w:rsid w:val="009051E8"/>
    <w:rsid w:val="0090612B"/>
    <w:rsid w:val="00911722"/>
    <w:rsid w:val="00912205"/>
    <w:rsid w:val="009134A0"/>
    <w:rsid w:val="009134C6"/>
    <w:rsid w:val="00914041"/>
    <w:rsid w:val="009144EC"/>
    <w:rsid w:val="0091491A"/>
    <w:rsid w:val="0091496D"/>
    <w:rsid w:val="00925EB3"/>
    <w:rsid w:val="00927239"/>
    <w:rsid w:val="00927284"/>
    <w:rsid w:val="00931635"/>
    <w:rsid w:val="00932DBC"/>
    <w:rsid w:val="00937F7F"/>
    <w:rsid w:val="0094189C"/>
    <w:rsid w:val="00942394"/>
    <w:rsid w:val="0094297C"/>
    <w:rsid w:val="0094370E"/>
    <w:rsid w:val="00943E83"/>
    <w:rsid w:val="00944ADA"/>
    <w:rsid w:val="00944F48"/>
    <w:rsid w:val="00946A8B"/>
    <w:rsid w:val="009512E3"/>
    <w:rsid w:val="00951BA5"/>
    <w:rsid w:val="00953524"/>
    <w:rsid w:val="00954471"/>
    <w:rsid w:val="00954CD8"/>
    <w:rsid w:val="0096091A"/>
    <w:rsid w:val="009610BD"/>
    <w:rsid w:val="00961744"/>
    <w:rsid w:val="0096331E"/>
    <w:rsid w:val="00963ADD"/>
    <w:rsid w:val="0096450A"/>
    <w:rsid w:val="009650B2"/>
    <w:rsid w:val="009666AC"/>
    <w:rsid w:val="009670FB"/>
    <w:rsid w:val="0096791B"/>
    <w:rsid w:val="009700DC"/>
    <w:rsid w:val="00974396"/>
    <w:rsid w:val="00974815"/>
    <w:rsid w:val="00975049"/>
    <w:rsid w:val="00975DD9"/>
    <w:rsid w:val="0097735F"/>
    <w:rsid w:val="009776BE"/>
    <w:rsid w:val="00977E6C"/>
    <w:rsid w:val="0098216F"/>
    <w:rsid w:val="00983E02"/>
    <w:rsid w:val="009856AA"/>
    <w:rsid w:val="00985DE9"/>
    <w:rsid w:val="0098625D"/>
    <w:rsid w:val="0098664D"/>
    <w:rsid w:val="00987297"/>
    <w:rsid w:val="0098751E"/>
    <w:rsid w:val="00990043"/>
    <w:rsid w:val="00992B9D"/>
    <w:rsid w:val="009931CE"/>
    <w:rsid w:val="00997B29"/>
    <w:rsid w:val="009A0AB8"/>
    <w:rsid w:val="009A0BE7"/>
    <w:rsid w:val="009A0D1C"/>
    <w:rsid w:val="009A1B70"/>
    <w:rsid w:val="009A4542"/>
    <w:rsid w:val="009A4B9F"/>
    <w:rsid w:val="009A52FE"/>
    <w:rsid w:val="009A5C70"/>
    <w:rsid w:val="009A604E"/>
    <w:rsid w:val="009A6C44"/>
    <w:rsid w:val="009B15C5"/>
    <w:rsid w:val="009B2446"/>
    <w:rsid w:val="009B250E"/>
    <w:rsid w:val="009B2EA8"/>
    <w:rsid w:val="009B526D"/>
    <w:rsid w:val="009B66B2"/>
    <w:rsid w:val="009B6721"/>
    <w:rsid w:val="009B68D4"/>
    <w:rsid w:val="009B6F1E"/>
    <w:rsid w:val="009C192C"/>
    <w:rsid w:val="009C4859"/>
    <w:rsid w:val="009C6A47"/>
    <w:rsid w:val="009D0103"/>
    <w:rsid w:val="009D1436"/>
    <w:rsid w:val="009D340E"/>
    <w:rsid w:val="009D3413"/>
    <w:rsid w:val="009D385F"/>
    <w:rsid w:val="009D3B46"/>
    <w:rsid w:val="009D464F"/>
    <w:rsid w:val="009D5F27"/>
    <w:rsid w:val="009E0B4E"/>
    <w:rsid w:val="009E1304"/>
    <w:rsid w:val="009E1BC1"/>
    <w:rsid w:val="009E3506"/>
    <w:rsid w:val="009E4D70"/>
    <w:rsid w:val="009E7BEC"/>
    <w:rsid w:val="009F0654"/>
    <w:rsid w:val="009F2AAA"/>
    <w:rsid w:val="009F2BC7"/>
    <w:rsid w:val="009F2D41"/>
    <w:rsid w:val="009F3A52"/>
    <w:rsid w:val="009F4AEC"/>
    <w:rsid w:val="009F558D"/>
    <w:rsid w:val="009F6989"/>
    <w:rsid w:val="00A0183E"/>
    <w:rsid w:val="00A01F0D"/>
    <w:rsid w:val="00A02BAF"/>
    <w:rsid w:val="00A03256"/>
    <w:rsid w:val="00A03B04"/>
    <w:rsid w:val="00A04811"/>
    <w:rsid w:val="00A04AA8"/>
    <w:rsid w:val="00A076F8"/>
    <w:rsid w:val="00A115A4"/>
    <w:rsid w:val="00A1437D"/>
    <w:rsid w:val="00A14B36"/>
    <w:rsid w:val="00A216DC"/>
    <w:rsid w:val="00A229D5"/>
    <w:rsid w:val="00A22A07"/>
    <w:rsid w:val="00A22EC3"/>
    <w:rsid w:val="00A2324E"/>
    <w:rsid w:val="00A23868"/>
    <w:rsid w:val="00A24EC6"/>
    <w:rsid w:val="00A25CB9"/>
    <w:rsid w:val="00A26611"/>
    <w:rsid w:val="00A27F49"/>
    <w:rsid w:val="00A30082"/>
    <w:rsid w:val="00A30F20"/>
    <w:rsid w:val="00A33E39"/>
    <w:rsid w:val="00A35FCE"/>
    <w:rsid w:val="00A37442"/>
    <w:rsid w:val="00A3749D"/>
    <w:rsid w:val="00A40265"/>
    <w:rsid w:val="00A406FB"/>
    <w:rsid w:val="00A422D4"/>
    <w:rsid w:val="00A42506"/>
    <w:rsid w:val="00A4290A"/>
    <w:rsid w:val="00A445F2"/>
    <w:rsid w:val="00A472E6"/>
    <w:rsid w:val="00A4742E"/>
    <w:rsid w:val="00A50D63"/>
    <w:rsid w:val="00A52C72"/>
    <w:rsid w:val="00A6065E"/>
    <w:rsid w:val="00A60CEC"/>
    <w:rsid w:val="00A61AD0"/>
    <w:rsid w:val="00A62EB8"/>
    <w:rsid w:val="00A6454C"/>
    <w:rsid w:val="00A64C7E"/>
    <w:rsid w:val="00A65C9C"/>
    <w:rsid w:val="00A65DE2"/>
    <w:rsid w:val="00A65E75"/>
    <w:rsid w:val="00A66C85"/>
    <w:rsid w:val="00A67779"/>
    <w:rsid w:val="00A70E19"/>
    <w:rsid w:val="00A71A01"/>
    <w:rsid w:val="00A72334"/>
    <w:rsid w:val="00A730B5"/>
    <w:rsid w:val="00A73110"/>
    <w:rsid w:val="00A744E4"/>
    <w:rsid w:val="00A77E8D"/>
    <w:rsid w:val="00A803BB"/>
    <w:rsid w:val="00A834BB"/>
    <w:rsid w:val="00A945B7"/>
    <w:rsid w:val="00A94C18"/>
    <w:rsid w:val="00A957DE"/>
    <w:rsid w:val="00A95922"/>
    <w:rsid w:val="00A95FC4"/>
    <w:rsid w:val="00A96B61"/>
    <w:rsid w:val="00A9736F"/>
    <w:rsid w:val="00A97E00"/>
    <w:rsid w:val="00AA05C4"/>
    <w:rsid w:val="00AA1D16"/>
    <w:rsid w:val="00AA2D1B"/>
    <w:rsid w:val="00AA2E6A"/>
    <w:rsid w:val="00AA4B75"/>
    <w:rsid w:val="00AA4C95"/>
    <w:rsid w:val="00AA5D66"/>
    <w:rsid w:val="00AA5DEE"/>
    <w:rsid w:val="00AA620C"/>
    <w:rsid w:val="00AA7C90"/>
    <w:rsid w:val="00AB095D"/>
    <w:rsid w:val="00AB0FA8"/>
    <w:rsid w:val="00AB27BF"/>
    <w:rsid w:val="00AB4BD2"/>
    <w:rsid w:val="00AB6293"/>
    <w:rsid w:val="00AB6771"/>
    <w:rsid w:val="00AB6B43"/>
    <w:rsid w:val="00AB76B8"/>
    <w:rsid w:val="00AB7EBA"/>
    <w:rsid w:val="00AC0CC7"/>
    <w:rsid w:val="00AC1794"/>
    <w:rsid w:val="00AC332D"/>
    <w:rsid w:val="00AC36AC"/>
    <w:rsid w:val="00AC4587"/>
    <w:rsid w:val="00AD0BA9"/>
    <w:rsid w:val="00AD308A"/>
    <w:rsid w:val="00AD31AD"/>
    <w:rsid w:val="00AD37E1"/>
    <w:rsid w:val="00AD46A1"/>
    <w:rsid w:val="00AD4876"/>
    <w:rsid w:val="00AD544F"/>
    <w:rsid w:val="00AD7067"/>
    <w:rsid w:val="00AE07EA"/>
    <w:rsid w:val="00AE4535"/>
    <w:rsid w:val="00AE6832"/>
    <w:rsid w:val="00AF2A9E"/>
    <w:rsid w:val="00AF59F9"/>
    <w:rsid w:val="00AF5A98"/>
    <w:rsid w:val="00AF66A1"/>
    <w:rsid w:val="00B007AE"/>
    <w:rsid w:val="00B00BD4"/>
    <w:rsid w:val="00B0111C"/>
    <w:rsid w:val="00B025C3"/>
    <w:rsid w:val="00B051C1"/>
    <w:rsid w:val="00B05589"/>
    <w:rsid w:val="00B05D38"/>
    <w:rsid w:val="00B06446"/>
    <w:rsid w:val="00B06EFE"/>
    <w:rsid w:val="00B1398B"/>
    <w:rsid w:val="00B150F7"/>
    <w:rsid w:val="00B15507"/>
    <w:rsid w:val="00B15570"/>
    <w:rsid w:val="00B173CB"/>
    <w:rsid w:val="00B223EE"/>
    <w:rsid w:val="00B25179"/>
    <w:rsid w:val="00B258CA"/>
    <w:rsid w:val="00B262F4"/>
    <w:rsid w:val="00B26F8F"/>
    <w:rsid w:val="00B32977"/>
    <w:rsid w:val="00B349EC"/>
    <w:rsid w:val="00B34D7E"/>
    <w:rsid w:val="00B36806"/>
    <w:rsid w:val="00B41989"/>
    <w:rsid w:val="00B43AE1"/>
    <w:rsid w:val="00B445E7"/>
    <w:rsid w:val="00B44F4B"/>
    <w:rsid w:val="00B500A5"/>
    <w:rsid w:val="00B503B8"/>
    <w:rsid w:val="00B52665"/>
    <w:rsid w:val="00B52FAF"/>
    <w:rsid w:val="00B53F3F"/>
    <w:rsid w:val="00B56D0D"/>
    <w:rsid w:val="00B62B5B"/>
    <w:rsid w:val="00B62BFB"/>
    <w:rsid w:val="00B62D32"/>
    <w:rsid w:val="00B64CA4"/>
    <w:rsid w:val="00B64E46"/>
    <w:rsid w:val="00B673BA"/>
    <w:rsid w:val="00B713DA"/>
    <w:rsid w:val="00B72F65"/>
    <w:rsid w:val="00B73774"/>
    <w:rsid w:val="00B75611"/>
    <w:rsid w:val="00B761C7"/>
    <w:rsid w:val="00B76939"/>
    <w:rsid w:val="00B82A97"/>
    <w:rsid w:val="00B83E3C"/>
    <w:rsid w:val="00B85D17"/>
    <w:rsid w:val="00B87BC8"/>
    <w:rsid w:val="00B92697"/>
    <w:rsid w:val="00B93D51"/>
    <w:rsid w:val="00B93DD9"/>
    <w:rsid w:val="00B94960"/>
    <w:rsid w:val="00B96748"/>
    <w:rsid w:val="00B97A52"/>
    <w:rsid w:val="00B97C1E"/>
    <w:rsid w:val="00B97EFD"/>
    <w:rsid w:val="00BA00BD"/>
    <w:rsid w:val="00BA080D"/>
    <w:rsid w:val="00BA099C"/>
    <w:rsid w:val="00BA0B50"/>
    <w:rsid w:val="00BA0FB4"/>
    <w:rsid w:val="00BA2295"/>
    <w:rsid w:val="00BA44D7"/>
    <w:rsid w:val="00BA5A83"/>
    <w:rsid w:val="00BB1F1B"/>
    <w:rsid w:val="00BB21B1"/>
    <w:rsid w:val="00BB27EB"/>
    <w:rsid w:val="00BB2EE7"/>
    <w:rsid w:val="00BB351B"/>
    <w:rsid w:val="00BB3ABA"/>
    <w:rsid w:val="00BB4415"/>
    <w:rsid w:val="00BB75FD"/>
    <w:rsid w:val="00BB78A4"/>
    <w:rsid w:val="00BC1300"/>
    <w:rsid w:val="00BC2671"/>
    <w:rsid w:val="00BC3120"/>
    <w:rsid w:val="00BC4AB6"/>
    <w:rsid w:val="00BC4D16"/>
    <w:rsid w:val="00BC5F8C"/>
    <w:rsid w:val="00BC62D0"/>
    <w:rsid w:val="00BC66C0"/>
    <w:rsid w:val="00BC6E87"/>
    <w:rsid w:val="00BD213F"/>
    <w:rsid w:val="00BD23E1"/>
    <w:rsid w:val="00BD30FB"/>
    <w:rsid w:val="00BD32CA"/>
    <w:rsid w:val="00BD44CB"/>
    <w:rsid w:val="00BD478D"/>
    <w:rsid w:val="00BD4CE7"/>
    <w:rsid w:val="00BD5710"/>
    <w:rsid w:val="00BD6C58"/>
    <w:rsid w:val="00BD770A"/>
    <w:rsid w:val="00BD7C4B"/>
    <w:rsid w:val="00BE1211"/>
    <w:rsid w:val="00BE1486"/>
    <w:rsid w:val="00BE2221"/>
    <w:rsid w:val="00BE2DA8"/>
    <w:rsid w:val="00BE4763"/>
    <w:rsid w:val="00BE5686"/>
    <w:rsid w:val="00BE5E31"/>
    <w:rsid w:val="00BE6541"/>
    <w:rsid w:val="00BE6849"/>
    <w:rsid w:val="00BE6941"/>
    <w:rsid w:val="00BF044B"/>
    <w:rsid w:val="00BF09B9"/>
    <w:rsid w:val="00BF2A82"/>
    <w:rsid w:val="00BF55C2"/>
    <w:rsid w:val="00BF64CF"/>
    <w:rsid w:val="00C0157E"/>
    <w:rsid w:val="00C03F57"/>
    <w:rsid w:val="00C0431B"/>
    <w:rsid w:val="00C070AB"/>
    <w:rsid w:val="00C1118B"/>
    <w:rsid w:val="00C11F9E"/>
    <w:rsid w:val="00C13257"/>
    <w:rsid w:val="00C157DD"/>
    <w:rsid w:val="00C15EFE"/>
    <w:rsid w:val="00C16938"/>
    <w:rsid w:val="00C21A92"/>
    <w:rsid w:val="00C24293"/>
    <w:rsid w:val="00C248EB"/>
    <w:rsid w:val="00C25A61"/>
    <w:rsid w:val="00C27810"/>
    <w:rsid w:val="00C30364"/>
    <w:rsid w:val="00C319BD"/>
    <w:rsid w:val="00C3331C"/>
    <w:rsid w:val="00C3422E"/>
    <w:rsid w:val="00C3515F"/>
    <w:rsid w:val="00C36C44"/>
    <w:rsid w:val="00C378A4"/>
    <w:rsid w:val="00C40255"/>
    <w:rsid w:val="00C41575"/>
    <w:rsid w:val="00C4289E"/>
    <w:rsid w:val="00C43830"/>
    <w:rsid w:val="00C46A89"/>
    <w:rsid w:val="00C47B99"/>
    <w:rsid w:val="00C51A38"/>
    <w:rsid w:val="00C53997"/>
    <w:rsid w:val="00C53BBB"/>
    <w:rsid w:val="00C56FAC"/>
    <w:rsid w:val="00C60910"/>
    <w:rsid w:val="00C60A9F"/>
    <w:rsid w:val="00C624C7"/>
    <w:rsid w:val="00C62BA8"/>
    <w:rsid w:val="00C6385D"/>
    <w:rsid w:val="00C6516B"/>
    <w:rsid w:val="00C65FA8"/>
    <w:rsid w:val="00C6631F"/>
    <w:rsid w:val="00C707BF"/>
    <w:rsid w:val="00C7107E"/>
    <w:rsid w:val="00C71910"/>
    <w:rsid w:val="00C7270E"/>
    <w:rsid w:val="00C73F5C"/>
    <w:rsid w:val="00C7558D"/>
    <w:rsid w:val="00C75BD5"/>
    <w:rsid w:val="00C77FBC"/>
    <w:rsid w:val="00C80A5F"/>
    <w:rsid w:val="00C812E0"/>
    <w:rsid w:val="00C8143B"/>
    <w:rsid w:val="00C81A83"/>
    <w:rsid w:val="00C844DE"/>
    <w:rsid w:val="00C86F43"/>
    <w:rsid w:val="00C902F1"/>
    <w:rsid w:val="00C9065F"/>
    <w:rsid w:val="00C90754"/>
    <w:rsid w:val="00C909ED"/>
    <w:rsid w:val="00C9143A"/>
    <w:rsid w:val="00C9156C"/>
    <w:rsid w:val="00C9189B"/>
    <w:rsid w:val="00C928C4"/>
    <w:rsid w:val="00C92B03"/>
    <w:rsid w:val="00C93033"/>
    <w:rsid w:val="00C954BF"/>
    <w:rsid w:val="00C9590D"/>
    <w:rsid w:val="00C95EC9"/>
    <w:rsid w:val="00C97BC4"/>
    <w:rsid w:val="00CA295C"/>
    <w:rsid w:val="00CA32C9"/>
    <w:rsid w:val="00CA3E87"/>
    <w:rsid w:val="00CA5AE5"/>
    <w:rsid w:val="00CA6AC1"/>
    <w:rsid w:val="00CA6F24"/>
    <w:rsid w:val="00CB264E"/>
    <w:rsid w:val="00CB4B2D"/>
    <w:rsid w:val="00CB5C70"/>
    <w:rsid w:val="00CC05C2"/>
    <w:rsid w:val="00CC0EFF"/>
    <w:rsid w:val="00CC1119"/>
    <w:rsid w:val="00CC111F"/>
    <w:rsid w:val="00CC1844"/>
    <w:rsid w:val="00CC2D87"/>
    <w:rsid w:val="00CC316E"/>
    <w:rsid w:val="00CC38D5"/>
    <w:rsid w:val="00CC39FB"/>
    <w:rsid w:val="00CC4549"/>
    <w:rsid w:val="00CC5915"/>
    <w:rsid w:val="00CC59FE"/>
    <w:rsid w:val="00CD1287"/>
    <w:rsid w:val="00CD1E0F"/>
    <w:rsid w:val="00CD2671"/>
    <w:rsid w:val="00CD2C02"/>
    <w:rsid w:val="00CD42B0"/>
    <w:rsid w:val="00CD4C30"/>
    <w:rsid w:val="00CD57B6"/>
    <w:rsid w:val="00CD5C11"/>
    <w:rsid w:val="00CD5F15"/>
    <w:rsid w:val="00CE147A"/>
    <w:rsid w:val="00CE2F3D"/>
    <w:rsid w:val="00CE3899"/>
    <w:rsid w:val="00CE4684"/>
    <w:rsid w:val="00CE5AFA"/>
    <w:rsid w:val="00CE6FCF"/>
    <w:rsid w:val="00CE7A63"/>
    <w:rsid w:val="00CF12AD"/>
    <w:rsid w:val="00CF1A2A"/>
    <w:rsid w:val="00CF31C7"/>
    <w:rsid w:val="00CF3DB4"/>
    <w:rsid w:val="00CF4219"/>
    <w:rsid w:val="00CF5645"/>
    <w:rsid w:val="00D0069F"/>
    <w:rsid w:val="00D01AA0"/>
    <w:rsid w:val="00D01D45"/>
    <w:rsid w:val="00D02725"/>
    <w:rsid w:val="00D02D7B"/>
    <w:rsid w:val="00D04901"/>
    <w:rsid w:val="00D060BE"/>
    <w:rsid w:val="00D06AB5"/>
    <w:rsid w:val="00D10703"/>
    <w:rsid w:val="00D107FF"/>
    <w:rsid w:val="00D10B02"/>
    <w:rsid w:val="00D13558"/>
    <w:rsid w:val="00D169AE"/>
    <w:rsid w:val="00D17403"/>
    <w:rsid w:val="00D1753C"/>
    <w:rsid w:val="00D203F7"/>
    <w:rsid w:val="00D2050C"/>
    <w:rsid w:val="00D205DA"/>
    <w:rsid w:val="00D21440"/>
    <w:rsid w:val="00D22C03"/>
    <w:rsid w:val="00D25F16"/>
    <w:rsid w:val="00D272AE"/>
    <w:rsid w:val="00D3014A"/>
    <w:rsid w:val="00D3167E"/>
    <w:rsid w:val="00D32452"/>
    <w:rsid w:val="00D33A59"/>
    <w:rsid w:val="00D33DC8"/>
    <w:rsid w:val="00D35378"/>
    <w:rsid w:val="00D36CD7"/>
    <w:rsid w:val="00D378DD"/>
    <w:rsid w:val="00D411B1"/>
    <w:rsid w:val="00D41792"/>
    <w:rsid w:val="00D41A36"/>
    <w:rsid w:val="00D42690"/>
    <w:rsid w:val="00D43A3D"/>
    <w:rsid w:val="00D44B01"/>
    <w:rsid w:val="00D44D85"/>
    <w:rsid w:val="00D46912"/>
    <w:rsid w:val="00D51C99"/>
    <w:rsid w:val="00D53DF5"/>
    <w:rsid w:val="00D53EE0"/>
    <w:rsid w:val="00D54B74"/>
    <w:rsid w:val="00D55F8B"/>
    <w:rsid w:val="00D56800"/>
    <w:rsid w:val="00D5711B"/>
    <w:rsid w:val="00D600E9"/>
    <w:rsid w:val="00D62B9E"/>
    <w:rsid w:val="00D62CFB"/>
    <w:rsid w:val="00D62E06"/>
    <w:rsid w:val="00D63F21"/>
    <w:rsid w:val="00D6503F"/>
    <w:rsid w:val="00D65A88"/>
    <w:rsid w:val="00D65AF3"/>
    <w:rsid w:val="00D679EF"/>
    <w:rsid w:val="00D721FE"/>
    <w:rsid w:val="00D729B9"/>
    <w:rsid w:val="00D73190"/>
    <w:rsid w:val="00D738EA"/>
    <w:rsid w:val="00D73FAE"/>
    <w:rsid w:val="00D7574C"/>
    <w:rsid w:val="00D764DE"/>
    <w:rsid w:val="00D769A7"/>
    <w:rsid w:val="00D77070"/>
    <w:rsid w:val="00D77850"/>
    <w:rsid w:val="00D81AE1"/>
    <w:rsid w:val="00D82FE7"/>
    <w:rsid w:val="00D8365B"/>
    <w:rsid w:val="00D84699"/>
    <w:rsid w:val="00D84CA0"/>
    <w:rsid w:val="00D84F18"/>
    <w:rsid w:val="00D84FDE"/>
    <w:rsid w:val="00D8661C"/>
    <w:rsid w:val="00D866BF"/>
    <w:rsid w:val="00D87BD2"/>
    <w:rsid w:val="00D9005C"/>
    <w:rsid w:val="00D90459"/>
    <w:rsid w:val="00D94507"/>
    <w:rsid w:val="00D9471E"/>
    <w:rsid w:val="00D971C6"/>
    <w:rsid w:val="00D971DE"/>
    <w:rsid w:val="00DA1776"/>
    <w:rsid w:val="00DA4051"/>
    <w:rsid w:val="00DA4ED8"/>
    <w:rsid w:val="00DA5585"/>
    <w:rsid w:val="00DA5FA4"/>
    <w:rsid w:val="00DA6A6C"/>
    <w:rsid w:val="00DA6B83"/>
    <w:rsid w:val="00DB5254"/>
    <w:rsid w:val="00DB605A"/>
    <w:rsid w:val="00DB7D49"/>
    <w:rsid w:val="00DC178E"/>
    <w:rsid w:val="00DC39D3"/>
    <w:rsid w:val="00DC5375"/>
    <w:rsid w:val="00DC5D96"/>
    <w:rsid w:val="00DC6377"/>
    <w:rsid w:val="00DC6731"/>
    <w:rsid w:val="00DC6C69"/>
    <w:rsid w:val="00DD039D"/>
    <w:rsid w:val="00DD5EE9"/>
    <w:rsid w:val="00DD6207"/>
    <w:rsid w:val="00DD6DDF"/>
    <w:rsid w:val="00DE13F4"/>
    <w:rsid w:val="00DE1938"/>
    <w:rsid w:val="00DE217F"/>
    <w:rsid w:val="00DE22F6"/>
    <w:rsid w:val="00DE284D"/>
    <w:rsid w:val="00DE5596"/>
    <w:rsid w:val="00DE63CD"/>
    <w:rsid w:val="00DE65DA"/>
    <w:rsid w:val="00DE6851"/>
    <w:rsid w:val="00DF1268"/>
    <w:rsid w:val="00DF5B5B"/>
    <w:rsid w:val="00DF755C"/>
    <w:rsid w:val="00DF776E"/>
    <w:rsid w:val="00E00DA0"/>
    <w:rsid w:val="00E01796"/>
    <w:rsid w:val="00E060CB"/>
    <w:rsid w:val="00E06A20"/>
    <w:rsid w:val="00E0707E"/>
    <w:rsid w:val="00E11B00"/>
    <w:rsid w:val="00E13DEF"/>
    <w:rsid w:val="00E16720"/>
    <w:rsid w:val="00E21223"/>
    <w:rsid w:val="00E23DDE"/>
    <w:rsid w:val="00E25DCB"/>
    <w:rsid w:val="00E26305"/>
    <w:rsid w:val="00E265DC"/>
    <w:rsid w:val="00E269B9"/>
    <w:rsid w:val="00E305B3"/>
    <w:rsid w:val="00E309CC"/>
    <w:rsid w:val="00E321C2"/>
    <w:rsid w:val="00E32398"/>
    <w:rsid w:val="00E33A4D"/>
    <w:rsid w:val="00E34097"/>
    <w:rsid w:val="00E35555"/>
    <w:rsid w:val="00E35D1B"/>
    <w:rsid w:val="00E35ED2"/>
    <w:rsid w:val="00E40A52"/>
    <w:rsid w:val="00E40BCB"/>
    <w:rsid w:val="00E419B6"/>
    <w:rsid w:val="00E41BC4"/>
    <w:rsid w:val="00E439BD"/>
    <w:rsid w:val="00E43E5B"/>
    <w:rsid w:val="00E44E3F"/>
    <w:rsid w:val="00E4598B"/>
    <w:rsid w:val="00E467C3"/>
    <w:rsid w:val="00E47744"/>
    <w:rsid w:val="00E51C02"/>
    <w:rsid w:val="00E5330A"/>
    <w:rsid w:val="00E541F8"/>
    <w:rsid w:val="00E5520B"/>
    <w:rsid w:val="00E57DD6"/>
    <w:rsid w:val="00E60293"/>
    <w:rsid w:val="00E60428"/>
    <w:rsid w:val="00E6427A"/>
    <w:rsid w:val="00E65429"/>
    <w:rsid w:val="00E705B4"/>
    <w:rsid w:val="00E706E0"/>
    <w:rsid w:val="00E72B76"/>
    <w:rsid w:val="00E73CE1"/>
    <w:rsid w:val="00E74C2E"/>
    <w:rsid w:val="00E76F20"/>
    <w:rsid w:val="00E82CF5"/>
    <w:rsid w:val="00E84037"/>
    <w:rsid w:val="00E84133"/>
    <w:rsid w:val="00E860A5"/>
    <w:rsid w:val="00E87DA2"/>
    <w:rsid w:val="00E922DD"/>
    <w:rsid w:val="00E92BC9"/>
    <w:rsid w:val="00E93F30"/>
    <w:rsid w:val="00E9536C"/>
    <w:rsid w:val="00E96769"/>
    <w:rsid w:val="00E9742E"/>
    <w:rsid w:val="00EA07B8"/>
    <w:rsid w:val="00EA21BD"/>
    <w:rsid w:val="00EA31C4"/>
    <w:rsid w:val="00EA326A"/>
    <w:rsid w:val="00EA334A"/>
    <w:rsid w:val="00EA6CAF"/>
    <w:rsid w:val="00EA7AD1"/>
    <w:rsid w:val="00EB18DC"/>
    <w:rsid w:val="00EB1999"/>
    <w:rsid w:val="00EB1F45"/>
    <w:rsid w:val="00EB3BF6"/>
    <w:rsid w:val="00EB51CF"/>
    <w:rsid w:val="00EC0BFD"/>
    <w:rsid w:val="00EC2F21"/>
    <w:rsid w:val="00EC3600"/>
    <w:rsid w:val="00EC493B"/>
    <w:rsid w:val="00EC5607"/>
    <w:rsid w:val="00EC65BC"/>
    <w:rsid w:val="00EC7812"/>
    <w:rsid w:val="00ED1F3D"/>
    <w:rsid w:val="00ED204B"/>
    <w:rsid w:val="00ED4DE1"/>
    <w:rsid w:val="00ED5823"/>
    <w:rsid w:val="00ED64BA"/>
    <w:rsid w:val="00EE24BA"/>
    <w:rsid w:val="00EE645E"/>
    <w:rsid w:val="00EE7FFC"/>
    <w:rsid w:val="00EF03B8"/>
    <w:rsid w:val="00EF3C56"/>
    <w:rsid w:val="00EF47E7"/>
    <w:rsid w:val="00EF6BEA"/>
    <w:rsid w:val="00EF7914"/>
    <w:rsid w:val="00EF7E98"/>
    <w:rsid w:val="00F003CC"/>
    <w:rsid w:val="00F005CE"/>
    <w:rsid w:val="00F01D2F"/>
    <w:rsid w:val="00F02C6B"/>
    <w:rsid w:val="00F05401"/>
    <w:rsid w:val="00F05AA5"/>
    <w:rsid w:val="00F071F6"/>
    <w:rsid w:val="00F07BCB"/>
    <w:rsid w:val="00F07DFD"/>
    <w:rsid w:val="00F07ECB"/>
    <w:rsid w:val="00F10036"/>
    <w:rsid w:val="00F107F5"/>
    <w:rsid w:val="00F11A16"/>
    <w:rsid w:val="00F12746"/>
    <w:rsid w:val="00F14C5B"/>
    <w:rsid w:val="00F207B1"/>
    <w:rsid w:val="00F22152"/>
    <w:rsid w:val="00F309F7"/>
    <w:rsid w:val="00F323C7"/>
    <w:rsid w:val="00F337F2"/>
    <w:rsid w:val="00F33D29"/>
    <w:rsid w:val="00F33DCD"/>
    <w:rsid w:val="00F369CF"/>
    <w:rsid w:val="00F41788"/>
    <w:rsid w:val="00F42927"/>
    <w:rsid w:val="00F42F23"/>
    <w:rsid w:val="00F437B6"/>
    <w:rsid w:val="00F44EAD"/>
    <w:rsid w:val="00F454A9"/>
    <w:rsid w:val="00F455E0"/>
    <w:rsid w:val="00F45C09"/>
    <w:rsid w:val="00F4716E"/>
    <w:rsid w:val="00F50D51"/>
    <w:rsid w:val="00F520E7"/>
    <w:rsid w:val="00F52768"/>
    <w:rsid w:val="00F5293D"/>
    <w:rsid w:val="00F556CA"/>
    <w:rsid w:val="00F55974"/>
    <w:rsid w:val="00F55E0B"/>
    <w:rsid w:val="00F5735A"/>
    <w:rsid w:val="00F57C6D"/>
    <w:rsid w:val="00F57D5F"/>
    <w:rsid w:val="00F57F28"/>
    <w:rsid w:val="00F616FC"/>
    <w:rsid w:val="00F6233D"/>
    <w:rsid w:val="00F63062"/>
    <w:rsid w:val="00F632E3"/>
    <w:rsid w:val="00F64457"/>
    <w:rsid w:val="00F65084"/>
    <w:rsid w:val="00F65640"/>
    <w:rsid w:val="00F70BF7"/>
    <w:rsid w:val="00F71F64"/>
    <w:rsid w:val="00F72E0C"/>
    <w:rsid w:val="00F7576A"/>
    <w:rsid w:val="00F77B2E"/>
    <w:rsid w:val="00F80B90"/>
    <w:rsid w:val="00F80E9F"/>
    <w:rsid w:val="00F8226A"/>
    <w:rsid w:val="00F838BF"/>
    <w:rsid w:val="00F83DA2"/>
    <w:rsid w:val="00F843A0"/>
    <w:rsid w:val="00F8472E"/>
    <w:rsid w:val="00F87F7F"/>
    <w:rsid w:val="00F91E60"/>
    <w:rsid w:val="00F92C8B"/>
    <w:rsid w:val="00F92DF2"/>
    <w:rsid w:val="00F92E59"/>
    <w:rsid w:val="00F93202"/>
    <w:rsid w:val="00F949E1"/>
    <w:rsid w:val="00F9698F"/>
    <w:rsid w:val="00F96DEF"/>
    <w:rsid w:val="00F9725E"/>
    <w:rsid w:val="00F97919"/>
    <w:rsid w:val="00F97C04"/>
    <w:rsid w:val="00F97C9F"/>
    <w:rsid w:val="00FA01A2"/>
    <w:rsid w:val="00FA5329"/>
    <w:rsid w:val="00FB053A"/>
    <w:rsid w:val="00FB78B7"/>
    <w:rsid w:val="00FB7B48"/>
    <w:rsid w:val="00FC014E"/>
    <w:rsid w:val="00FC1E47"/>
    <w:rsid w:val="00FC26AE"/>
    <w:rsid w:val="00FC289E"/>
    <w:rsid w:val="00FC4A67"/>
    <w:rsid w:val="00FC75AD"/>
    <w:rsid w:val="00FC7E60"/>
    <w:rsid w:val="00FD0AFF"/>
    <w:rsid w:val="00FD1CE6"/>
    <w:rsid w:val="00FD2CBF"/>
    <w:rsid w:val="00FD4120"/>
    <w:rsid w:val="00FD4F18"/>
    <w:rsid w:val="00FD52DD"/>
    <w:rsid w:val="00FD6619"/>
    <w:rsid w:val="00FD689D"/>
    <w:rsid w:val="00FD73E6"/>
    <w:rsid w:val="00FD770B"/>
    <w:rsid w:val="00FE02F3"/>
    <w:rsid w:val="00FE0FE8"/>
    <w:rsid w:val="00FE28FD"/>
    <w:rsid w:val="00FE4BAC"/>
    <w:rsid w:val="00FF4E6B"/>
    <w:rsid w:val="00FF50B1"/>
    <w:rsid w:val="00FF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chartTrackingRefBased/>
  <w15:docId w15:val="{E2BB0AF8-AD6E-42A5-A115-DDF68CA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saj.org/sites/default/files/2021/programa_trabajo/PTA_SESAJ_202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saj.org/sites/default/files/2021/secretaria_ejecutiva/2021/Informe_Actividades_Abril_junio_202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esaj.org/sites/default/files/2021/secretaria_ejecutiva/2021/Informe_de_Actividades_Enero_marzo_2021.pdf" TargetMode="External"/><Relationship Id="rId4" Type="http://schemas.openxmlformats.org/officeDocument/2006/relationships/settings" Target="settings.xml"/><Relationship Id="rId9" Type="http://schemas.openxmlformats.org/officeDocument/2006/relationships/hyperlink" Target="https://www.sesaj.org/sites/default/files/2021/actas/og/Condiciones_Generales_Trabajo_Servidores_Publicos_Secretaria_Ejecutiva_Sistema_Estatal_Anticorrupcion.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5948</Words>
  <Characters>32718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dcterms:created xsi:type="dcterms:W3CDTF">2022-04-28T16:37:00Z</dcterms:created>
  <dcterms:modified xsi:type="dcterms:W3CDTF">2022-04-28T16:37:00Z</dcterms:modified>
</cp:coreProperties>
</file>